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23DD3" w14:textId="6A82F5E8" w:rsidR="00C22A97" w:rsidRDefault="00C22A97" w:rsidP="00C22A97">
      <w:pPr>
        <w:pStyle w:val="Antrat2"/>
        <w:spacing w:before="0"/>
        <w:jc w:val="right"/>
        <w:rPr>
          <w:rFonts w:ascii="Times New Roman" w:eastAsia="Calibri" w:hAnsi="Times New Roman" w:cs="Times New Roman"/>
          <w:b w:val="0"/>
          <w:bCs w:val="0"/>
          <w:color w:val="0070C0"/>
          <w:sz w:val="20"/>
          <w:szCs w:val="20"/>
          <w:bdr w:val="nil"/>
        </w:rPr>
      </w:pPr>
      <w:bookmarkStart w:id="0" w:name="_Toc200028688"/>
      <w:r w:rsidRPr="00C22A97">
        <w:rPr>
          <w:rFonts w:ascii="Times New Roman" w:eastAsia="Calibri" w:hAnsi="Times New Roman" w:cs="Times New Roman"/>
          <w:b w:val="0"/>
          <w:bCs w:val="0"/>
          <w:color w:val="0070C0"/>
          <w:sz w:val="20"/>
          <w:szCs w:val="20"/>
          <w:bdr w:val="nil"/>
        </w:rPr>
        <w:t xml:space="preserve">Pirkimo sąlygų </w:t>
      </w:r>
      <w:r>
        <w:rPr>
          <w:rFonts w:ascii="Times New Roman" w:eastAsia="Calibri" w:hAnsi="Times New Roman" w:cs="Times New Roman"/>
          <w:b w:val="0"/>
          <w:bCs w:val="0"/>
          <w:color w:val="0070C0"/>
          <w:sz w:val="20"/>
          <w:szCs w:val="20"/>
          <w:bdr w:val="nil"/>
        </w:rPr>
        <w:t>4</w:t>
      </w:r>
      <w:r w:rsidRPr="00C22A97">
        <w:rPr>
          <w:rFonts w:ascii="Times New Roman" w:eastAsia="Calibri" w:hAnsi="Times New Roman" w:cs="Times New Roman"/>
          <w:b w:val="0"/>
          <w:bCs w:val="0"/>
          <w:color w:val="0070C0"/>
          <w:sz w:val="20"/>
          <w:szCs w:val="20"/>
          <w:bdr w:val="nil"/>
        </w:rPr>
        <w:t xml:space="preserve"> priedas „</w:t>
      </w:r>
      <w:r>
        <w:rPr>
          <w:rFonts w:ascii="Times New Roman" w:eastAsia="Calibri" w:hAnsi="Times New Roman" w:cs="Times New Roman"/>
          <w:b w:val="0"/>
          <w:bCs w:val="0"/>
          <w:color w:val="0070C0"/>
          <w:sz w:val="20"/>
          <w:szCs w:val="20"/>
          <w:bdr w:val="nil"/>
        </w:rPr>
        <w:t>Techninė specifikacija</w:t>
      </w:r>
      <w:r w:rsidRPr="00C22A97">
        <w:rPr>
          <w:rFonts w:ascii="Times New Roman" w:eastAsia="Calibri" w:hAnsi="Times New Roman" w:cs="Times New Roman"/>
          <w:b w:val="0"/>
          <w:bCs w:val="0"/>
          <w:color w:val="0070C0"/>
          <w:sz w:val="20"/>
          <w:szCs w:val="20"/>
          <w:bdr w:val="nil"/>
        </w:rPr>
        <w:t>“</w:t>
      </w:r>
      <w:bookmarkEnd w:id="0"/>
      <w:r w:rsidRPr="00C22A97">
        <w:rPr>
          <w:rFonts w:ascii="Times New Roman" w:eastAsia="Calibri" w:hAnsi="Times New Roman" w:cs="Times New Roman"/>
          <w:b w:val="0"/>
          <w:bCs w:val="0"/>
          <w:color w:val="0070C0"/>
          <w:sz w:val="20"/>
          <w:szCs w:val="20"/>
          <w:bdr w:val="nil"/>
        </w:rPr>
        <w:t xml:space="preserve"> </w:t>
      </w:r>
    </w:p>
    <w:p w14:paraId="2C48031A" w14:textId="77777777" w:rsidR="00C22A97" w:rsidRPr="00C22A97" w:rsidRDefault="00C22A97" w:rsidP="00C22A97"/>
    <w:p w14:paraId="605B4D43" w14:textId="2EE7555B" w:rsidR="00DF52E4" w:rsidRPr="00FA1556" w:rsidRDefault="001E527A">
      <w:pPr>
        <w:jc w:val="center"/>
        <w:rPr>
          <w:rFonts w:ascii="Times New Roman" w:hAnsi="Times New Roman" w:cs="Times New Roman"/>
          <w:sz w:val="20"/>
          <w:szCs w:val="20"/>
        </w:rPr>
      </w:pPr>
      <w:r w:rsidRPr="00FA1556">
        <w:rPr>
          <w:rFonts w:ascii="Times New Roman" w:hAnsi="Times New Roman" w:cs="Times New Roman"/>
          <w:b/>
          <w:sz w:val="20"/>
          <w:szCs w:val="20"/>
        </w:rPr>
        <w:t>TECHNINĖ SPECIFIKACIJA</w:t>
      </w:r>
    </w:p>
    <w:p w14:paraId="2E29615D" w14:textId="152D5DF5"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1. Pirkimo objektas ir apimtis</w:t>
      </w:r>
    </w:p>
    <w:p w14:paraId="14496268" w14:textId="3AD661EB" w:rsidR="00DF52E4" w:rsidRPr="00FA1556" w:rsidRDefault="001E527A" w:rsidP="008539A6">
      <w:pPr>
        <w:spacing w:after="0"/>
        <w:rPr>
          <w:rFonts w:ascii="Times New Roman" w:hAnsi="Times New Roman" w:cs="Times New Roman"/>
          <w:sz w:val="20"/>
          <w:szCs w:val="20"/>
        </w:rPr>
      </w:pPr>
      <w:r w:rsidRPr="00FA1556">
        <w:rPr>
          <w:rFonts w:ascii="Times New Roman" w:hAnsi="Times New Roman" w:cs="Times New Roman"/>
          <w:sz w:val="20"/>
          <w:szCs w:val="20"/>
        </w:rPr>
        <w:t xml:space="preserve">Pirkimo objektas – </w:t>
      </w:r>
      <w:r w:rsidR="000B1380" w:rsidRPr="00FA1556">
        <w:rPr>
          <w:rFonts w:ascii="Times New Roman" w:hAnsi="Times New Roman" w:cs="Times New Roman"/>
          <w:sz w:val="20"/>
          <w:szCs w:val="20"/>
        </w:rPr>
        <w:t>31500000-1 Apšvietimo įrenginiai ir elektros šviestuvai. A</w:t>
      </w:r>
      <w:r w:rsidRPr="00FA1556">
        <w:rPr>
          <w:rFonts w:ascii="Times New Roman" w:hAnsi="Times New Roman" w:cs="Times New Roman"/>
          <w:sz w:val="20"/>
          <w:szCs w:val="20"/>
        </w:rPr>
        <w:t>pšvietimo įrenginiai, skirti esamos ar naujai įrengiamos apšvietimo infrastruktūros atnaujinimui / priežiūrai (toliau – Prekės). Techninė specifikacija parengta nustatant funkcinius ir eksploatacinius reikalavimus</w:t>
      </w:r>
      <w:r w:rsidR="008539A6" w:rsidRPr="00FA1556">
        <w:rPr>
          <w:rFonts w:ascii="Times New Roman" w:hAnsi="Times New Roman" w:cs="Times New Roman"/>
          <w:sz w:val="20"/>
          <w:szCs w:val="20"/>
        </w:rPr>
        <w:t>. Kiekiai:</w:t>
      </w:r>
    </w:p>
    <w:tbl>
      <w:tblPr>
        <w:tblStyle w:val="Lentelstinklelis"/>
        <w:tblW w:w="10485" w:type="dxa"/>
        <w:tblLook w:val="04A0" w:firstRow="1" w:lastRow="0" w:firstColumn="1" w:lastColumn="0" w:noHBand="0" w:noVBand="1"/>
      </w:tblPr>
      <w:tblGrid>
        <w:gridCol w:w="1129"/>
        <w:gridCol w:w="5954"/>
        <w:gridCol w:w="2224"/>
        <w:gridCol w:w="1178"/>
      </w:tblGrid>
      <w:tr w:rsidR="005B4857" w:rsidRPr="00FA1556" w14:paraId="6C42FD5E" w14:textId="77777777" w:rsidTr="005C7D27">
        <w:tc>
          <w:tcPr>
            <w:tcW w:w="1129" w:type="dxa"/>
          </w:tcPr>
          <w:p w14:paraId="5E50FED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Pozicija</w:t>
            </w:r>
          </w:p>
        </w:tc>
        <w:tc>
          <w:tcPr>
            <w:tcW w:w="5954" w:type="dxa"/>
          </w:tcPr>
          <w:p w14:paraId="644CFD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Prekės pavadinimas</w:t>
            </w:r>
          </w:p>
        </w:tc>
        <w:tc>
          <w:tcPr>
            <w:tcW w:w="2224" w:type="dxa"/>
          </w:tcPr>
          <w:p w14:paraId="7894ED74" w14:textId="2F1A1AEC" w:rsidR="00DF52E4" w:rsidRPr="00FA1556" w:rsidRDefault="00D00320" w:rsidP="005C7D27">
            <w:pPr>
              <w:rPr>
                <w:rFonts w:ascii="Times New Roman" w:hAnsi="Times New Roman" w:cs="Times New Roman"/>
                <w:sz w:val="20"/>
                <w:szCs w:val="20"/>
              </w:rPr>
            </w:pPr>
            <w:r w:rsidRPr="00FA1556">
              <w:rPr>
                <w:rFonts w:ascii="Times New Roman" w:hAnsi="Times New Roman" w:cs="Times New Roman"/>
                <w:b/>
                <w:sz w:val="20"/>
                <w:szCs w:val="20"/>
              </w:rPr>
              <w:t xml:space="preserve">Preliminarus </w:t>
            </w:r>
            <w:r w:rsidR="001E527A" w:rsidRPr="00FA1556">
              <w:rPr>
                <w:rFonts w:ascii="Times New Roman" w:hAnsi="Times New Roman" w:cs="Times New Roman"/>
                <w:b/>
                <w:sz w:val="20"/>
                <w:szCs w:val="20"/>
              </w:rPr>
              <w:t>Kiekis</w:t>
            </w:r>
          </w:p>
        </w:tc>
        <w:tc>
          <w:tcPr>
            <w:tcW w:w="1178" w:type="dxa"/>
          </w:tcPr>
          <w:p w14:paraId="0466868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Mat. vnt.</w:t>
            </w:r>
          </w:p>
        </w:tc>
      </w:tr>
      <w:tr w:rsidR="005B4857" w:rsidRPr="00FA1556" w14:paraId="3C710B42" w14:textId="77777777" w:rsidTr="005C7D27">
        <w:tc>
          <w:tcPr>
            <w:tcW w:w="1129" w:type="dxa"/>
          </w:tcPr>
          <w:p w14:paraId="60FEFEA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w:t>
            </w:r>
          </w:p>
        </w:tc>
        <w:tc>
          <w:tcPr>
            <w:tcW w:w="5954" w:type="dxa"/>
          </w:tcPr>
          <w:p w14:paraId="317D12A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gatvės tipo šviestuvas su valdymo sąsajomis (žr. 3.1)</w:t>
            </w:r>
          </w:p>
        </w:tc>
        <w:tc>
          <w:tcPr>
            <w:tcW w:w="2224" w:type="dxa"/>
          </w:tcPr>
          <w:p w14:paraId="2642834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100</w:t>
            </w:r>
          </w:p>
        </w:tc>
        <w:tc>
          <w:tcPr>
            <w:tcW w:w="1178" w:type="dxa"/>
          </w:tcPr>
          <w:p w14:paraId="60B28A5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r w:rsidR="005B4857" w:rsidRPr="00FA1556" w14:paraId="669EEECF" w14:textId="77777777" w:rsidTr="005C7D27">
        <w:tc>
          <w:tcPr>
            <w:tcW w:w="1129" w:type="dxa"/>
          </w:tcPr>
          <w:p w14:paraId="57C9C7E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2</w:t>
            </w:r>
          </w:p>
        </w:tc>
        <w:tc>
          <w:tcPr>
            <w:tcW w:w="5954" w:type="dxa"/>
          </w:tcPr>
          <w:p w14:paraId="7306DC7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Valdiklis / judesio jutiklis, montuojamas į šviestuvą (žr. 3.2)</w:t>
            </w:r>
          </w:p>
        </w:tc>
        <w:tc>
          <w:tcPr>
            <w:tcW w:w="2224" w:type="dxa"/>
          </w:tcPr>
          <w:p w14:paraId="694451C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60</w:t>
            </w:r>
          </w:p>
        </w:tc>
        <w:tc>
          <w:tcPr>
            <w:tcW w:w="1178" w:type="dxa"/>
          </w:tcPr>
          <w:p w14:paraId="7D0291C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r w:rsidR="005B4857" w:rsidRPr="00FA1556" w14:paraId="292D48E5" w14:textId="77777777" w:rsidTr="005C7D27">
        <w:tc>
          <w:tcPr>
            <w:tcW w:w="1129" w:type="dxa"/>
          </w:tcPr>
          <w:p w14:paraId="7A3C568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3</w:t>
            </w:r>
          </w:p>
        </w:tc>
        <w:tc>
          <w:tcPr>
            <w:tcW w:w="5954" w:type="dxa"/>
          </w:tcPr>
          <w:p w14:paraId="77D0AFB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Aukšto slėgio natrio lempa (HPS), E27 (žr. 3.3)</w:t>
            </w:r>
          </w:p>
        </w:tc>
        <w:tc>
          <w:tcPr>
            <w:tcW w:w="2224" w:type="dxa"/>
          </w:tcPr>
          <w:p w14:paraId="1BF1F9B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12</w:t>
            </w:r>
          </w:p>
        </w:tc>
        <w:tc>
          <w:tcPr>
            <w:tcW w:w="1178" w:type="dxa"/>
          </w:tcPr>
          <w:p w14:paraId="2D04B8A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r w:rsidR="00DF52E4" w:rsidRPr="00FA1556" w14:paraId="3762BDF0" w14:textId="77777777" w:rsidTr="005C7D27">
        <w:tc>
          <w:tcPr>
            <w:tcW w:w="1129" w:type="dxa"/>
          </w:tcPr>
          <w:p w14:paraId="49524B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4</w:t>
            </w:r>
          </w:p>
        </w:tc>
        <w:tc>
          <w:tcPr>
            <w:tcW w:w="5954" w:type="dxa"/>
          </w:tcPr>
          <w:p w14:paraId="752E784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prožektorius (žr. 3.4)</w:t>
            </w:r>
          </w:p>
        </w:tc>
        <w:tc>
          <w:tcPr>
            <w:tcW w:w="2224" w:type="dxa"/>
          </w:tcPr>
          <w:p w14:paraId="12C81CE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w:t>
            </w:r>
          </w:p>
        </w:tc>
        <w:tc>
          <w:tcPr>
            <w:tcW w:w="1178" w:type="dxa"/>
          </w:tcPr>
          <w:p w14:paraId="220866F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bl>
    <w:p w14:paraId="621D8078" w14:textId="77777777" w:rsidR="00DF52E4" w:rsidRPr="00FA1556" w:rsidRDefault="00DF52E4" w:rsidP="005C7D27">
      <w:pPr>
        <w:spacing w:after="0"/>
        <w:rPr>
          <w:rFonts w:ascii="Times New Roman" w:hAnsi="Times New Roman" w:cs="Times New Roman"/>
          <w:sz w:val="20"/>
          <w:szCs w:val="20"/>
        </w:rPr>
      </w:pPr>
    </w:p>
    <w:p w14:paraId="20D66518"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2. Bendrieji reikalavimai</w:t>
      </w:r>
    </w:p>
    <w:p w14:paraId="5BF119F7"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2.1. Prekės turi būti naujos, nenaudotos, komplektuotos ir tinkamos naudoti pagal paskirtį. Jeigu gamintojas keičia modelį ar komponentus, tiekėjas privalo užtikrinti, kad siūlomi gaminiai atitiktų šios techninės specifikacijos reikalavimus.</w:t>
      </w:r>
    </w:p>
    <w:p w14:paraId="4B7E072D"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2.2. Teisinė ir techninė atitiktis. Prekės turi atitikti taikomus Europos Sąjungos ir Lietuvos Respublikos teisės aktų reikalavimus, įskaitant (bet neapsiribojant) ES direktyvas ir reglamentus, susijusius su elektrine sauga, elektromagnetiniu suderinamumu, pavojingų medžiagų ribojimu ir ekodizainu. Šviesos šaltiniai ir (ar) atskiri maitinimo įtaisai, kai taikoma, turi atitikti Komisijos reglamento (ES) 2019/2020 reikalavimus.</w:t>
      </w:r>
    </w:p>
    <w:p w14:paraId="3CE61926"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2.3. Standartai. Kai techninėje specifikacijoje nurodomi standartai, tiekėjas gali siūlyti gaminius, atitinkančius nurodytą standartą arba lygiavertį standartą. Lygiavertiškumas įrodomas pateikiant gamintojo deklaracijas, sertifikatus ir (ar) akredituotos laboratorijos bandymų protokolus.</w:t>
      </w:r>
    </w:p>
    <w:p w14:paraId="625F8B70"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2.4. Įrodymai. Pasiūlyme tiekėjas pateikia dokumentus, patvirtinančius siūlomų gaminių techninius parametrus (pvz., gamintojo techninius aprašus, fotometrinius failus, CE atitikties deklaracijas, bandymų protokolus). Dokumentai gali būti lietuvių arba anglų kalba.</w:t>
      </w:r>
    </w:p>
    <w:p w14:paraId="06753037" w14:textId="61F1CACD"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2.5. Garantija ir atsarginės dalys. Garantinis aptarnavimas vykdomas tiekėjo lėšomis.</w:t>
      </w:r>
    </w:p>
    <w:p w14:paraId="58C7705E" w14:textId="77777777" w:rsidR="00DF52E4" w:rsidRPr="00FA1556" w:rsidRDefault="00DF52E4" w:rsidP="005C7D27">
      <w:pPr>
        <w:spacing w:after="0"/>
        <w:rPr>
          <w:rFonts w:ascii="Times New Roman" w:hAnsi="Times New Roman" w:cs="Times New Roman"/>
          <w:sz w:val="20"/>
          <w:szCs w:val="20"/>
        </w:rPr>
      </w:pPr>
    </w:p>
    <w:p w14:paraId="762E9D70"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 Techniniai reikalavimai</w:t>
      </w:r>
    </w:p>
    <w:p w14:paraId="755AC2FA" w14:textId="6CE95F29"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3.1. LED gatvės tipo šviestuvai</w:t>
      </w:r>
    </w:p>
    <w:p w14:paraId="35F6E33D" w14:textId="7E734004"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Šviestuvai turi būti skirti lauko kelių/</w:t>
      </w:r>
      <w:r w:rsidR="005B4857" w:rsidRPr="00FA1556">
        <w:rPr>
          <w:rFonts w:ascii="Times New Roman" w:hAnsi="Times New Roman" w:cs="Times New Roman"/>
          <w:sz w:val="20"/>
          <w:szCs w:val="20"/>
        </w:rPr>
        <w:t xml:space="preserve"> </w:t>
      </w:r>
      <w:r w:rsidRPr="00FA1556">
        <w:rPr>
          <w:rFonts w:ascii="Times New Roman" w:hAnsi="Times New Roman" w:cs="Times New Roman"/>
          <w:sz w:val="20"/>
          <w:szCs w:val="20"/>
        </w:rPr>
        <w:t>gatvių apšvietimui.</w:t>
      </w:r>
    </w:p>
    <w:tbl>
      <w:tblPr>
        <w:tblStyle w:val="Lentelstinklelis"/>
        <w:tblW w:w="11335" w:type="dxa"/>
        <w:tblLook w:val="04A0" w:firstRow="1" w:lastRow="0" w:firstColumn="1" w:lastColumn="0" w:noHBand="0" w:noVBand="1"/>
      </w:tblPr>
      <w:tblGrid>
        <w:gridCol w:w="1696"/>
        <w:gridCol w:w="4933"/>
        <w:gridCol w:w="1871"/>
        <w:gridCol w:w="1560"/>
        <w:gridCol w:w="1275"/>
      </w:tblGrid>
      <w:tr w:rsidR="005B4857" w:rsidRPr="00FA1556" w14:paraId="665F9864" w14:textId="77777777" w:rsidTr="005B4857">
        <w:tc>
          <w:tcPr>
            <w:tcW w:w="1696" w:type="dxa"/>
            <w:vAlign w:val="center"/>
          </w:tcPr>
          <w:p w14:paraId="5B785CB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4933" w:type="dxa"/>
            <w:vAlign w:val="center"/>
          </w:tcPr>
          <w:p w14:paraId="3389FC93" w14:textId="103C8E5E"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rodiklis</w:t>
            </w:r>
          </w:p>
        </w:tc>
        <w:tc>
          <w:tcPr>
            <w:tcW w:w="1871" w:type="dxa"/>
            <w:vAlign w:val="center"/>
          </w:tcPr>
          <w:p w14:paraId="4FAB654C" w14:textId="7C5EF6E2"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560" w:type="dxa"/>
            <w:vAlign w:val="center"/>
          </w:tcPr>
          <w:p w14:paraId="7D5A02E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275" w:type="dxa"/>
            <w:vAlign w:val="center"/>
          </w:tcPr>
          <w:p w14:paraId="012E402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58EE3355" w14:textId="77777777" w:rsidTr="005B4857">
        <w:tc>
          <w:tcPr>
            <w:tcW w:w="1696" w:type="dxa"/>
          </w:tcPr>
          <w:p w14:paraId="7C66231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Šviestuvo tipas</w:t>
            </w:r>
          </w:p>
        </w:tc>
        <w:tc>
          <w:tcPr>
            <w:tcW w:w="4933" w:type="dxa"/>
          </w:tcPr>
          <w:p w14:paraId="755C60AC" w14:textId="266BCA4C"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lauko (gatvės/</w:t>
            </w:r>
            <w:r w:rsidR="005B4857" w:rsidRPr="00FA1556">
              <w:rPr>
                <w:rFonts w:ascii="Times New Roman" w:hAnsi="Times New Roman" w:cs="Times New Roman"/>
                <w:sz w:val="20"/>
                <w:szCs w:val="20"/>
              </w:rPr>
              <w:t xml:space="preserve"> </w:t>
            </w:r>
            <w:r w:rsidRPr="00FA1556">
              <w:rPr>
                <w:rFonts w:ascii="Times New Roman" w:hAnsi="Times New Roman" w:cs="Times New Roman"/>
                <w:sz w:val="20"/>
                <w:szCs w:val="20"/>
              </w:rPr>
              <w:t>kelio) tipo šviestuvas, skirtas montuoti ant atramos arba gembės.</w:t>
            </w:r>
          </w:p>
        </w:tc>
        <w:tc>
          <w:tcPr>
            <w:tcW w:w="1871" w:type="dxa"/>
          </w:tcPr>
          <w:p w14:paraId="73F59F7E" w14:textId="77777777" w:rsidR="00DF52E4" w:rsidRPr="00FA1556" w:rsidRDefault="00DF52E4" w:rsidP="005C7D27">
            <w:pPr>
              <w:rPr>
                <w:rFonts w:ascii="Times New Roman" w:hAnsi="Times New Roman" w:cs="Times New Roman"/>
                <w:sz w:val="20"/>
                <w:szCs w:val="20"/>
              </w:rPr>
            </w:pPr>
          </w:p>
        </w:tc>
        <w:tc>
          <w:tcPr>
            <w:tcW w:w="1560" w:type="dxa"/>
          </w:tcPr>
          <w:p w14:paraId="30F48C1A" w14:textId="77777777" w:rsidR="00DF52E4" w:rsidRPr="00FA1556" w:rsidRDefault="00DF52E4" w:rsidP="005C7D27">
            <w:pPr>
              <w:rPr>
                <w:rFonts w:ascii="Times New Roman" w:hAnsi="Times New Roman" w:cs="Times New Roman"/>
                <w:sz w:val="20"/>
                <w:szCs w:val="20"/>
              </w:rPr>
            </w:pPr>
          </w:p>
        </w:tc>
        <w:tc>
          <w:tcPr>
            <w:tcW w:w="1275" w:type="dxa"/>
          </w:tcPr>
          <w:p w14:paraId="30AF8781" w14:textId="77777777" w:rsidR="00DF52E4" w:rsidRPr="00FA1556" w:rsidRDefault="00DF52E4" w:rsidP="005C7D27">
            <w:pPr>
              <w:rPr>
                <w:rFonts w:ascii="Times New Roman" w:hAnsi="Times New Roman" w:cs="Times New Roman"/>
                <w:sz w:val="20"/>
                <w:szCs w:val="20"/>
              </w:rPr>
            </w:pPr>
          </w:p>
        </w:tc>
      </w:tr>
      <w:tr w:rsidR="005B4857" w:rsidRPr="00FA1556" w14:paraId="64DF8795" w14:textId="77777777" w:rsidTr="005B4857">
        <w:tc>
          <w:tcPr>
            <w:tcW w:w="1696" w:type="dxa"/>
          </w:tcPr>
          <w:p w14:paraId="45342B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Tvirtinimas</w:t>
            </w:r>
          </w:p>
        </w:tc>
        <w:tc>
          <w:tcPr>
            <w:tcW w:w="4933" w:type="dxa"/>
          </w:tcPr>
          <w:p w14:paraId="7D64967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Kombinuotas tvirtinimas: ant atramos viršaus ir (ar) ant gembės; kampo reguliavimas ne mažiau kaip ±15°.</w:t>
            </w:r>
          </w:p>
        </w:tc>
        <w:tc>
          <w:tcPr>
            <w:tcW w:w="1871" w:type="dxa"/>
          </w:tcPr>
          <w:p w14:paraId="16EE5AE2" w14:textId="77777777" w:rsidR="00DF52E4" w:rsidRPr="00FA1556" w:rsidRDefault="00DF52E4" w:rsidP="005C7D27">
            <w:pPr>
              <w:rPr>
                <w:rFonts w:ascii="Times New Roman" w:hAnsi="Times New Roman" w:cs="Times New Roman"/>
                <w:sz w:val="20"/>
                <w:szCs w:val="20"/>
              </w:rPr>
            </w:pPr>
          </w:p>
        </w:tc>
        <w:tc>
          <w:tcPr>
            <w:tcW w:w="1560" w:type="dxa"/>
          </w:tcPr>
          <w:p w14:paraId="5121545C" w14:textId="77777777" w:rsidR="00DF52E4" w:rsidRPr="00FA1556" w:rsidRDefault="00DF52E4" w:rsidP="005C7D27">
            <w:pPr>
              <w:rPr>
                <w:rFonts w:ascii="Times New Roman" w:hAnsi="Times New Roman" w:cs="Times New Roman"/>
                <w:sz w:val="20"/>
                <w:szCs w:val="20"/>
              </w:rPr>
            </w:pPr>
          </w:p>
        </w:tc>
        <w:tc>
          <w:tcPr>
            <w:tcW w:w="1275" w:type="dxa"/>
          </w:tcPr>
          <w:p w14:paraId="06AE3979" w14:textId="77777777" w:rsidR="00DF52E4" w:rsidRPr="00FA1556" w:rsidRDefault="00DF52E4" w:rsidP="005C7D27">
            <w:pPr>
              <w:rPr>
                <w:rFonts w:ascii="Times New Roman" w:hAnsi="Times New Roman" w:cs="Times New Roman"/>
                <w:sz w:val="20"/>
                <w:szCs w:val="20"/>
              </w:rPr>
            </w:pPr>
          </w:p>
        </w:tc>
      </w:tr>
      <w:tr w:rsidR="005B4857" w:rsidRPr="00FA1556" w14:paraId="4404876B" w14:textId="77777777" w:rsidTr="005B4857">
        <w:tc>
          <w:tcPr>
            <w:tcW w:w="1696" w:type="dxa"/>
          </w:tcPr>
          <w:p w14:paraId="6E615AE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Tvirtinimo diametras</w:t>
            </w:r>
          </w:p>
        </w:tc>
        <w:tc>
          <w:tcPr>
            <w:tcW w:w="4933" w:type="dxa"/>
          </w:tcPr>
          <w:p w14:paraId="27E9792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Suderinamumas su Ø60 mm (leidžiama Ø48–60 mm, jei pateikiamas adapteris).</w:t>
            </w:r>
          </w:p>
        </w:tc>
        <w:tc>
          <w:tcPr>
            <w:tcW w:w="1871" w:type="dxa"/>
          </w:tcPr>
          <w:p w14:paraId="42DAC023" w14:textId="77777777" w:rsidR="00DF52E4" w:rsidRPr="00FA1556" w:rsidRDefault="00DF52E4" w:rsidP="005C7D27">
            <w:pPr>
              <w:rPr>
                <w:rFonts w:ascii="Times New Roman" w:hAnsi="Times New Roman" w:cs="Times New Roman"/>
                <w:sz w:val="20"/>
                <w:szCs w:val="20"/>
              </w:rPr>
            </w:pPr>
          </w:p>
        </w:tc>
        <w:tc>
          <w:tcPr>
            <w:tcW w:w="1560" w:type="dxa"/>
          </w:tcPr>
          <w:p w14:paraId="5D09E42B" w14:textId="77777777" w:rsidR="00DF52E4" w:rsidRPr="00FA1556" w:rsidRDefault="00DF52E4" w:rsidP="005C7D27">
            <w:pPr>
              <w:rPr>
                <w:rFonts w:ascii="Times New Roman" w:hAnsi="Times New Roman" w:cs="Times New Roman"/>
                <w:sz w:val="20"/>
                <w:szCs w:val="20"/>
              </w:rPr>
            </w:pPr>
          </w:p>
        </w:tc>
        <w:tc>
          <w:tcPr>
            <w:tcW w:w="1275" w:type="dxa"/>
          </w:tcPr>
          <w:p w14:paraId="5F831D36" w14:textId="77777777" w:rsidR="00DF52E4" w:rsidRPr="00FA1556" w:rsidRDefault="00DF52E4" w:rsidP="005C7D27">
            <w:pPr>
              <w:rPr>
                <w:rFonts w:ascii="Times New Roman" w:hAnsi="Times New Roman" w:cs="Times New Roman"/>
                <w:sz w:val="20"/>
                <w:szCs w:val="20"/>
              </w:rPr>
            </w:pPr>
          </w:p>
        </w:tc>
      </w:tr>
      <w:tr w:rsidR="005B4857" w:rsidRPr="00FA1556" w14:paraId="022988E1" w14:textId="77777777" w:rsidTr="005B4857">
        <w:tc>
          <w:tcPr>
            <w:tcW w:w="1696" w:type="dxa"/>
          </w:tcPr>
          <w:p w14:paraId="7CCBF5CD" w14:textId="3989C09F"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Spalva</w:t>
            </w:r>
          </w:p>
        </w:tc>
        <w:tc>
          <w:tcPr>
            <w:tcW w:w="4933" w:type="dxa"/>
          </w:tcPr>
          <w:p w14:paraId="37A1A2D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RAL 7035 (arba kita, jei numatyta projekte), miltelinis dažymas arba lygiavertė danga, atspari UV ir korozijai.</w:t>
            </w:r>
          </w:p>
        </w:tc>
        <w:tc>
          <w:tcPr>
            <w:tcW w:w="1871" w:type="dxa"/>
          </w:tcPr>
          <w:p w14:paraId="4EF03B1D" w14:textId="25D1CCBF" w:rsidR="00DF52E4" w:rsidRPr="00FA1556" w:rsidRDefault="00DF52E4" w:rsidP="005C7D27">
            <w:pPr>
              <w:rPr>
                <w:rFonts w:ascii="Times New Roman" w:hAnsi="Times New Roman" w:cs="Times New Roman"/>
                <w:sz w:val="20"/>
                <w:szCs w:val="20"/>
              </w:rPr>
            </w:pPr>
          </w:p>
        </w:tc>
        <w:tc>
          <w:tcPr>
            <w:tcW w:w="1560" w:type="dxa"/>
          </w:tcPr>
          <w:p w14:paraId="7118A5CB" w14:textId="70F5EEA9" w:rsidR="00DF52E4" w:rsidRPr="00FA1556" w:rsidRDefault="00DF52E4" w:rsidP="005C7D27">
            <w:pPr>
              <w:rPr>
                <w:rFonts w:ascii="Times New Roman" w:hAnsi="Times New Roman" w:cs="Times New Roman"/>
                <w:sz w:val="20"/>
                <w:szCs w:val="20"/>
              </w:rPr>
            </w:pPr>
          </w:p>
        </w:tc>
        <w:tc>
          <w:tcPr>
            <w:tcW w:w="1275" w:type="dxa"/>
          </w:tcPr>
          <w:p w14:paraId="599D49EA" w14:textId="77777777" w:rsidR="00DF52E4" w:rsidRPr="00FA1556" w:rsidRDefault="00DF52E4" w:rsidP="005C7D27">
            <w:pPr>
              <w:rPr>
                <w:rFonts w:ascii="Times New Roman" w:hAnsi="Times New Roman" w:cs="Times New Roman"/>
                <w:sz w:val="20"/>
                <w:szCs w:val="20"/>
              </w:rPr>
            </w:pPr>
          </w:p>
        </w:tc>
      </w:tr>
      <w:tr w:rsidR="005B4857" w:rsidRPr="00FA1556" w14:paraId="1E13265A" w14:textId="77777777" w:rsidTr="005B4857">
        <w:tc>
          <w:tcPr>
            <w:tcW w:w="1696" w:type="dxa"/>
          </w:tcPr>
          <w:p w14:paraId="0E74BE5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Korpusas</w:t>
            </w:r>
          </w:p>
        </w:tc>
        <w:tc>
          <w:tcPr>
            <w:tcW w:w="4933" w:type="dxa"/>
          </w:tcPr>
          <w:p w14:paraId="2FB5BAB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Metalinė (pvz., aliuminio liejinio) konstrukcija arba lygiavertė, pritaikyta ilgalaikiam naudojimui lauke.</w:t>
            </w:r>
          </w:p>
        </w:tc>
        <w:tc>
          <w:tcPr>
            <w:tcW w:w="1871" w:type="dxa"/>
          </w:tcPr>
          <w:p w14:paraId="69C9AD90" w14:textId="77777777" w:rsidR="00DF52E4" w:rsidRPr="00FA1556" w:rsidRDefault="00DF52E4" w:rsidP="005C7D27">
            <w:pPr>
              <w:rPr>
                <w:rFonts w:ascii="Times New Roman" w:hAnsi="Times New Roman" w:cs="Times New Roman"/>
                <w:sz w:val="20"/>
                <w:szCs w:val="20"/>
              </w:rPr>
            </w:pPr>
          </w:p>
        </w:tc>
        <w:tc>
          <w:tcPr>
            <w:tcW w:w="1560" w:type="dxa"/>
          </w:tcPr>
          <w:p w14:paraId="79146365" w14:textId="77777777" w:rsidR="00DF52E4" w:rsidRPr="00FA1556" w:rsidRDefault="00DF52E4" w:rsidP="005C7D27">
            <w:pPr>
              <w:rPr>
                <w:rFonts w:ascii="Times New Roman" w:hAnsi="Times New Roman" w:cs="Times New Roman"/>
                <w:sz w:val="20"/>
                <w:szCs w:val="20"/>
              </w:rPr>
            </w:pPr>
          </w:p>
        </w:tc>
        <w:tc>
          <w:tcPr>
            <w:tcW w:w="1275" w:type="dxa"/>
          </w:tcPr>
          <w:p w14:paraId="1E362416" w14:textId="77777777" w:rsidR="00DF52E4" w:rsidRPr="00FA1556" w:rsidRDefault="00DF52E4" w:rsidP="005C7D27">
            <w:pPr>
              <w:rPr>
                <w:rFonts w:ascii="Times New Roman" w:hAnsi="Times New Roman" w:cs="Times New Roman"/>
                <w:sz w:val="20"/>
                <w:szCs w:val="20"/>
              </w:rPr>
            </w:pPr>
          </w:p>
        </w:tc>
      </w:tr>
      <w:tr w:rsidR="005B4857" w:rsidRPr="00FA1556" w14:paraId="014695E4" w14:textId="77777777" w:rsidTr="005B4857">
        <w:tc>
          <w:tcPr>
            <w:tcW w:w="1696" w:type="dxa"/>
          </w:tcPr>
          <w:p w14:paraId="5FB313AD" w14:textId="4B124DB9"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Optinė sistema</w:t>
            </w:r>
          </w:p>
        </w:tc>
        <w:tc>
          <w:tcPr>
            <w:tcW w:w="4933" w:type="dxa"/>
          </w:tcPr>
          <w:p w14:paraId="7406AA8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modulis su optiniais lęšiais arba lygiaverte optika; tiekėjas pateikia fotometrinius duomenis (.ies ir/ar .ldt).</w:t>
            </w:r>
          </w:p>
        </w:tc>
        <w:tc>
          <w:tcPr>
            <w:tcW w:w="1871" w:type="dxa"/>
          </w:tcPr>
          <w:p w14:paraId="3EC9500B" w14:textId="1B750DE9" w:rsidR="00DF52E4" w:rsidRPr="00FA1556" w:rsidRDefault="00DF52E4" w:rsidP="005C7D27">
            <w:pPr>
              <w:rPr>
                <w:rFonts w:ascii="Times New Roman" w:hAnsi="Times New Roman" w:cs="Times New Roman"/>
                <w:sz w:val="20"/>
                <w:szCs w:val="20"/>
              </w:rPr>
            </w:pPr>
          </w:p>
        </w:tc>
        <w:tc>
          <w:tcPr>
            <w:tcW w:w="1560" w:type="dxa"/>
          </w:tcPr>
          <w:p w14:paraId="4C107CA7" w14:textId="77777777" w:rsidR="00DF52E4" w:rsidRPr="00FA1556" w:rsidRDefault="00DF52E4" w:rsidP="005C7D27">
            <w:pPr>
              <w:rPr>
                <w:rFonts w:ascii="Times New Roman" w:hAnsi="Times New Roman" w:cs="Times New Roman"/>
                <w:sz w:val="20"/>
                <w:szCs w:val="20"/>
              </w:rPr>
            </w:pPr>
          </w:p>
        </w:tc>
        <w:tc>
          <w:tcPr>
            <w:tcW w:w="1275" w:type="dxa"/>
          </w:tcPr>
          <w:p w14:paraId="2F8AF786" w14:textId="77777777" w:rsidR="00DF52E4" w:rsidRPr="00FA1556" w:rsidRDefault="00DF52E4" w:rsidP="005C7D27">
            <w:pPr>
              <w:rPr>
                <w:rFonts w:ascii="Times New Roman" w:hAnsi="Times New Roman" w:cs="Times New Roman"/>
                <w:sz w:val="20"/>
                <w:szCs w:val="20"/>
              </w:rPr>
            </w:pPr>
          </w:p>
        </w:tc>
      </w:tr>
      <w:tr w:rsidR="005B4857" w:rsidRPr="00FA1556" w14:paraId="4F70DFF2" w14:textId="77777777" w:rsidTr="005B4857">
        <w:tc>
          <w:tcPr>
            <w:tcW w:w="1696" w:type="dxa"/>
          </w:tcPr>
          <w:p w14:paraId="0BF106E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RULO / šviesos tarša</w:t>
            </w:r>
          </w:p>
        </w:tc>
        <w:tc>
          <w:tcPr>
            <w:tcW w:w="4933" w:type="dxa"/>
          </w:tcPr>
          <w:p w14:paraId="38A177F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Šviestuvas turi užtikrinti 0,0 % RULO (Upward Light Output Ratio) arba lygiavertį rodiklį.</w:t>
            </w:r>
          </w:p>
        </w:tc>
        <w:tc>
          <w:tcPr>
            <w:tcW w:w="1871" w:type="dxa"/>
          </w:tcPr>
          <w:p w14:paraId="25836994" w14:textId="77777777" w:rsidR="00DF52E4" w:rsidRPr="00FA1556" w:rsidRDefault="00DF52E4" w:rsidP="005C7D27">
            <w:pPr>
              <w:rPr>
                <w:rFonts w:ascii="Times New Roman" w:hAnsi="Times New Roman" w:cs="Times New Roman"/>
                <w:sz w:val="20"/>
                <w:szCs w:val="20"/>
              </w:rPr>
            </w:pPr>
          </w:p>
        </w:tc>
        <w:tc>
          <w:tcPr>
            <w:tcW w:w="1560" w:type="dxa"/>
          </w:tcPr>
          <w:p w14:paraId="3D7608B7" w14:textId="77777777" w:rsidR="00DF52E4" w:rsidRPr="00FA1556" w:rsidRDefault="00DF52E4" w:rsidP="005C7D27">
            <w:pPr>
              <w:rPr>
                <w:rFonts w:ascii="Times New Roman" w:hAnsi="Times New Roman" w:cs="Times New Roman"/>
                <w:sz w:val="20"/>
                <w:szCs w:val="20"/>
              </w:rPr>
            </w:pPr>
          </w:p>
        </w:tc>
        <w:tc>
          <w:tcPr>
            <w:tcW w:w="1275" w:type="dxa"/>
          </w:tcPr>
          <w:p w14:paraId="743925ED" w14:textId="77777777" w:rsidR="00DF52E4" w:rsidRPr="00FA1556" w:rsidRDefault="00DF52E4" w:rsidP="005C7D27">
            <w:pPr>
              <w:rPr>
                <w:rFonts w:ascii="Times New Roman" w:hAnsi="Times New Roman" w:cs="Times New Roman"/>
                <w:sz w:val="20"/>
                <w:szCs w:val="20"/>
              </w:rPr>
            </w:pPr>
          </w:p>
        </w:tc>
      </w:tr>
      <w:tr w:rsidR="005B4857" w:rsidRPr="00FA1556" w14:paraId="0CDD2690" w14:textId="77777777" w:rsidTr="005B4857">
        <w:tc>
          <w:tcPr>
            <w:tcW w:w="1696" w:type="dxa"/>
          </w:tcPr>
          <w:p w14:paraId="384C21A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spalvos temperatūra (CCT)</w:t>
            </w:r>
          </w:p>
        </w:tc>
        <w:tc>
          <w:tcPr>
            <w:tcW w:w="4933" w:type="dxa"/>
          </w:tcPr>
          <w:p w14:paraId="5BB3DC3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4000 K ± 300 K.</w:t>
            </w:r>
          </w:p>
        </w:tc>
        <w:tc>
          <w:tcPr>
            <w:tcW w:w="1871" w:type="dxa"/>
          </w:tcPr>
          <w:p w14:paraId="1E14B819" w14:textId="77777777" w:rsidR="00DF52E4" w:rsidRPr="00FA1556" w:rsidRDefault="00DF52E4" w:rsidP="005C7D27">
            <w:pPr>
              <w:rPr>
                <w:rFonts w:ascii="Times New Roman" w:hAnsi="Times New Roman" w:cs="Times New Roman"/>
                <w:sz w:val="20"/>
                <w:szCs w:val="20"/>
              </w:rPr>
            </w:pPr>
          </w:p>
        </w:tc>
        <w:tc>
          <w:tcPr>
            <w:tcW w:w="1560" w:type="dxa"/>
          </w:tcPr>
          <w:p w14:paraId="1BE769CE" w14:textId="77777777" w:rsidR="00DF52E4" w:rsidRPr="00FA1556" w:rsidRDefault="00DF52E4" w:rsidP="005C7D27">
            <w:pPr>
              <w:rPr>
                <w:rFonts w:ascii="Times New Roman" w:hAnsi="Times New Roman" w:cs="Times New Roman"/>
                <w:sz w:val="20"/>
                <w:szCs w:val="20"/>
              </w:rPr>
            </w:pPr>
          </w:p>
        </w:tc>
        <w:tc>
          <w:tcPr>
            <w:tcW w:w="1275" w:type="dxa"/>
          </w:tcPr>
          <w:p w14:paraId="17D2CBB2" w14:textId="77777777" w:rsidR="00DF52E4" w:rsidRPr="00FA1556" w:rsidRDefault="00DF52E4" w:rsidP="005C7D27">
            <w:pPr>
              <w:rPr>
                <w:rFonts w:ascii="Times New Roman" w:hAnsi="Times New Roman" w:cs="Times New Roman"/>
                <w:sz w:val="20"/>
                <w:szCs w:val="20"/>
              </w:rPr>
            </w:pPr>
          </w:p>
        </w:tc>
      </w:tr>
      <w:tr w:rsidR="005B4857" w:rsidRPr="00FA1556" w14:paraId="0D7861DF" w14:textId="77777777" w:rsidTr="005B4857">
        <w:tc>
          <w:tcPr>
            <w:tcW w:w="1696" w:type="dxa"/>
          </w:tcPr>
          <w:p w14:paraId="1B1D0CF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Spalvų perteikimo indeksas (CRI)</w:t>
            </w:r>
          </w:p>
        </w:tc>
        <w:tc>
          <w:tcPr>
            <w:tcW w:w="4933" w:type="dxa"/>
          </w:tcPr>
          <w:p w14:paraId="4486875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Ra ≥ 70.</w:t>
            </w:r>
          </w:p>
        </w:tc>
        <w:tc>
          <w:tcPr>
            <w:tcW w:w="1871" w:type="dxa"/>
          </w:tcPr>
          <w:p w14:paraId="7801FB60" w14:textId="77777777" w:rsidR="00DF52E4" w:rsidRPr="00FA1556" w:rsidRDefault="00DF52E4" w:rsidP="005C7D27">
            <w:pPr>
              <w:rPr>
                <w:rFonts w:ascii="Times New Roman" w:hAnsi="Times New Roman" w:cs="Times New Roman"/>
                <w:sz w:val="20"/>
                <w:szCs w:val="20"/>
              </w:rPr>
            </w:pPr>
          </w:p>
        </w:tc>
        <w:tc>
          <w:tcPr>
            <w:tcW w:w="1560" w:type="dxa"/>
          </w:tcPr>
          <w:p w14:paraId="7F15809E" w14:textId="77777777" w:rsidR="00DF52E4" w:rsidRPr="00FA1556" w:rsidRDefault="00DF52E4" w:rsidP="005C7D27">
            <w:pPr>
              <w:rPr>
                <w:rFonts w:ascii="Times New Roman" w:hAnsi="Times New Roman" w:cs="Times New Roman"/>
                <w:sz w:val="20"/>
                <w:szCs w:val="20"/>
              </w:rPr>
            </w:pPr>
          </w:p>
        </w:tc>
        <w:tc>
          <w:tcPr>
            <w:tcW w:w="1275" w:type="dxa"/>
          </w:tcPr>
          <w:p w14:paraId="76F41938" w14:textId="77777777" w:rsidR="00DF52E4" w:rsidRPr="00FA1556" w:rsidRDefault="00DF52E4" w:rsidP="005C7D27">
            <w:pPr>
              <w:rPr>
                <w:rFonts w:ascii="Times New Roman" w:hAnsi="Times New Roman" w:cs="Times New Roman"/>
                <w:sz w:val="20"/>
                <w:szCs w:val="20"/>
              </w:rPr>
            </w:pPr>
          </w:p>
        </w:tc>
      </w:tr>
      <w:tr w:rsidR="005B4857" w:rsidRPr="00FA1556" w14:paraId="6FDDB903" w14:textId="77777777" w:rsidTr="005B4857">
        <w:tc>
          <w:tcPr>
            <w:tcW w:w="1696" w:type="dxa"/>
          </w:tcPr>
          <w:p w14:paraId="5E4F6A79" w14:textId="73C4E769"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 xml:space="preserve">Šviesos efektyvumas </w:t>
            </w:r>
          </w:p>
        </w:tc>
        <w:tc>
          <w:tcPr>
            <w:tcW w:w="4933" w:type="dxa"/>
          </w:tcPr>
          <w:p w14:paraId="27B48238" w14:textId="43547248"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1</w:t>
            </w:r>
            <w:r w:rsidR="003802E7">
              <w:rPr>
                <w:rFonts w:ascii="Times New Roman" w:hAnsi="Times New Roman" w:cs="Times New Roman"/>
                <w:sz w:val="20"/>
                <w:szCs w:val="20"/>
              </w:rPr>
              <w:t>49</w:t>
            </w:r>
            <w:r w:rsidRPr="00FA1556">
              <w:rPr>
                <w:rFonts w:ascii="Times New Roman" w:hAnsi="Times New Roman" w:cs="Times New Roman"/>
                <w:sz w:val="20"/>
                <w:szCs w:val="20"/>
              </w:rPr>
              <w:t xml:space="preserve"> lm/W esant CCT ~4000 K (matuojant prie nominalios galios).</w:t>
            </w:r>
          </w:p>
        </w:tc>
        <w:tc>
          <w:tcPr>
            <w:tcW w:w="1871" w:type="dxa"/>
          </w:tcPr>
          <w:p w14:paraId="52F46526" w14:textId="77777777" w:rsidR="00DF52E4" w:rsidRPr="00FA1556" w:rsidRDefault="00DF52E4" w:rsidP="005C7D27">
            <w:pPr>
              <w:rPr>
                <w:rFonts w:ascii="Times New Roman" w:hAnsi="Times New Roman" w:cs="Times New Roman"/>
                <w:sz w:val="20"/>
                <w:szCs w:val="20"/>
              </w:rPr>
            </w:pPr>
          </w:p>
        </w:tc>
        <w:tc>
          <w:tcPr>
            <w:tcW w:w="1560" w:type="dxa"/>
          </w:tcPr>
          <w:p w14:paraId="04D95599" w14:textId="77777777" w:rsidR="00DF52E4" w:rsidRPr="00FA1556" w:rsidRDefault="00DF52E4" w:rsidP="005C7D27">
            <w:pPr>
              <w:rPr>
                <w:rFonts w:ascii="Times New Roman" w:hAnsi="Times New Roman" w:cs="Times New Roman"/>
                <w:sz w:val="20"/>
                <w:szCs w:val="20"/>
              </w:rPr>
            </w:pPr>
          </w:p>
        </w:tc>
        <w:tc>
          <w:tcPr>
            <w:tcW w:w="1275" w:type="dxa"/>
          </w:tcPr>
          <w:p w14:paraId="20B58C8D" w14:textId="77777777" w:rsidR="00DF52E4" w:rsidRPr="00FA1556" w:rsidRDefault="00DF52E4" w:rsidP="005C7D27">
            <w:pPr>
              <w:rPr>
                <w:rFonts w:ascii="Times New Roman" w:hAnsi="Times New Roman" w:cs="Times New Roman"/>
                <w:sz w:val="20"/>
                <w:szCs w:val="20"/>
              </w:rPr>
            </w:pPr>
          </w:p>
        </w:tc>
      </w:tr>
      <w:tr w:rsidR="00911C46" w:rsidRPr="00FA1556" w14:paraId="42A11F07" w14:textId="77777777" w:rsidTr="005B4857">
        <w:tc>
          <w:tcPr>
            <w:tcW w:w="1696" w:type="dxa"/>
          </w:tcPr>
          <w:p w14:paraId="02C09A6F" w14:textId="56978003" w:rsidR="00911C46" w:rsidRPr="00FA1556" w:rsidRDefault="00911C46" w:rsidP="005C7D27">
            <w:pPr>
              <w:rPr>
                <w:rFonts w:ascii="Times New Roman" w:hAnsi="Times New Roman" w:cs="Times New Roman"/>
                <w:sz w:val="20"/>
                <w:szCs w:val="20"/>
              </w:rPr>
            </w:pPr>
            <w:r>
              <w:rPr>
                <w:rFonts w:ascii="Times New Roman" w:hAnsi="Times New Roman" w:cs="Times New Roman"/>
                <w:sz w:val="20"/>
                <w:szCs w:val="20"/>
              </w:rPr>
              <w:t>Šviesos srautas</w:t>
            </w:r>
          </w:p>
        </w:tc>
        <w:tc>
          <w:tcPr>
            <w:tcW w:w="4933" w:type="dxa"/>
          </w:tcPr>
          <w:p w14:paraId="31F13EF6" w14:textId="759C5AD0" w:rsidR="00911C46" w:rsidRPr="00FA1556" w:rsidRDefault="00911C46" w:rsidP="005C7D27">
            <w:pPr>
              <w:rPr>
                <w:rFonts w:ascii="Times New Roman" w:hAnsi="Times New Roman" w:cs="Times New Roman"/>
                <w:sz w:val="20"/>
                <w:szCs w:val="20"/>
              </w:rPr>
            </w:pPr>
            <w:r>
              <w:rPr>
                <w:rFonts w:ascii="Times New Roman" w:hAnsi="Times New Roman" w:cs="Times New Roman"/>
                <w:sz w:val="20"/>
                <w:szCs w:val="20"/>
              </w:rPr>
              <w:t>Ne mažiau 89</w:t>
            </w:r>
            <w:r w:rsidR="00A92966">
              <w:rPr>
                <w:rFonts w:ascii="Times New Roman" w:hAnsi="Times New Roman" w:cs="Times New Roman"/>
                <w:sz w:val="20"/>
                <w:szCs w:val="20"/>
              </w:rPr>
              <w:t>4</w:t>
            </w:r>
            <w:r>
              <w:rPr>
                <w:rFonts w:ascii="Times New Roman" w:hAnsi="Times New Roman" w:cs="Times New Roman"/>
                <w:sz w:val="20"/>
                <w:szCs w:val="20"/>
              </w:rPr>
              <w:t>0 lm.</w:t>
            </w:r>
          </w:p>
        </w:tc>
        <w:tc>
          <w:tcPr>
            <w:tcW w:w="1871" w:type="dxa"/>
          </w:tcPr>
          <w:p w14:paraId="0F092469" w14:textId="77777777" w:rsidR="00911C46" w:rsidRPr="00FA1556" w:rsidRDefault="00911C46" w:rsidP="005C7D27">
            <w:pPr>
              <w:rPr>
                <w:rFonts w:ascii="Times New Roman" w:hAnsi="Times New Roman" w:cs="Times New Roman"/>
                <w:sz w:val="20"/>
                <w:szCs w:val="20"/>
              </w:rPr>
            </w:pPr>
          </w:p>
        </w:tc>
        <w:tc>
          <w:tcPr>
            <w:tcW w:w="1560" w:type="dxa"/>
          </w:tcPr>
          <w:p w14:paraId="6CC68DBC" w14:textId="77777777" w:rsidR="00911C46" w:rsidRPr="00FA1556" w:rsidRDefault="00911C46" w:rsidP="005C7D27">
            <w:pPr>
              <w:rPr>
                <w:rFonts w:ascii="Times New Roman" w:hAnsi="Times New Roman" w:cs="Times New Roman"/>
                <w:sz w:val="20"/>
                <w:szCs w:val="20"/>
              </w:rPr>
            </w:pPr>
          </w:p>
        </w:tc>
        <w:tc>
          <w:tcPr>
            <w:tcW w:w="1275" w:type="dxa"/>
          </w:tcPr>
          <w:p w14:paraId="18384AFA" w14:textId="77777777" w:rsidR="00911C46" w:rsidRPr="00FA1556" w:rsidRDefault="00911C46" w:rsidP="005C7D27">
            <w:pPr>
              <w:rPr>
                <w:rFonts w:ascii="Times New Roman" w:hAnsi="Times New Roman" w:cs="Times New Roman"/>
                <w:sz w:val="20"/>
                <w:szCs w:val="20"/>
              </w:rPr>
            </w:pPr>
          </w:p>
        </w:tc>
      </w:tr>
      <w:tr w:rsidR="005B4857" w:rsidRPr="00FA1556" w14:paraId="0DA9E23E" w14:textId="77777777" w:rsidTr="005B4857">
        <w:tc>
          <w:tcPr>
            <w:tcW w:w="1696" w:type="dxa"/>
          </w:tcPr>
          <w:p w14:paraId="280FA65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Pritemdymas</w:t>
            </w:r>
          </w:p>
        </w:tc>
        <w:tc>
          <w:tcPr>
            <w:tcW w:w="4933" w:type="dxa"/>
          </w:tcPr>
          <w:p w14:paraId="7B6D5A5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būti galimybė pritemdyti (dimming) bent iki 10 % nuo nominalios šviesos srauto; pageidautina iki 1 % arba mažiau.</w:t>
            </w:r>
          </w:p>
        </w:tc>
        <w:tc>
          <w:tcPr>
            <w:tcW w:w="1871" w:type="dxa"/>
          </w:tcPr>
          <w:p w14:paraId="2D302D7A" w14:textId="77777777" w:rsidR="00DF52E4" w:rsidRPr="00FA1556" w:rsidRDefault="00DF52E4" w:rsidP="005C7D27">
            <w:pPr>
              <w:rPr>
                <w:rFonts w:ascii="Times New Roman" w:hAnsi="Times New Roman" w:cs="Times New Roman"/>
                <w:sz w:val="20"/>
                <w:szCs w:val="20"/>
              </w:rPr>
            </w:pPr>
          </w:p>
        </w:tc>
        <w:tc>
          <w:tcPr>
            <w:tcW w:w="1560" w:type="dxa"/>
          </w:tcPr>
          <w:p w14:paraId="2C4D61AF" w14:textId="77777777" w:rsidR="00DF52E4" w:rsidRPr="00FA1556" w:rsidRDefault="00DF52E4" w:rsidP="005C7D27">
            <w:pPr>
              <w:rPr>
                <w:rFonts w:ascii="Times New Roman" w:hAnsi="Times New Roman" w:cs="Times New Roman"/>
                <w:sz w:val="20"/>
                <w:szCs w:val="20"/>
              </w:rPr>
            </w:pPr>
          </w:p>
        </w:tc>
        <w:tc>
          <w:tcPr>
            <w:tcW w:w="1275" w:type="dxa"/>
          </w:tcPr>
          <w:p w14:paraId="2FA9518A" w14:textId="77777777" w:rsidR="00DF52E4" w:rsidRPr="00FA1556" w:rsidRDefault="00DF52E4" w:rsidP="005C7D27">
            <w:pPr>
              <w:rPr>
                <w:rFonts w:ascii="Times New Roman" w:hAnsi="Times New Roman" w:cs="Times New Roman"/>
                <w:sz w:val="20"/>
                <w:szCs w:val="20"/>
              </w:rPr>
            </w:pPr>
          </w:p>
        </w:tc>
      </w:tr>
      <w:tr w:rsidR="005B4857" w:rsidRPr="00FA1556" w14:paraId="741C71BA" w14:textId="77777777" w:rsidTr="005B4857">
        <w:tc>
          <w:tcPr>
            <w:tcW w:w="1696" w:type="dxa"/>
          </w:tcPr>
          <w:p w14:paraId="4959267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Valdymo sąsaja</w:t>
            </w:r>
          </w:p>
        </w:tc>
        <w:tc>
          <w:tcPr>
            <w:tcW w:w="4933" w:type="dxa"/>
          </w:tcPr>
          <w:p w14:paraId="7C2550B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DALI-2 (IEC 62386 serija arba lygiavertis) su šviestuvų valdymui tinkama sąsaja; suderinamumas su programuojamu pritemdymu.</w:t>
            </w:r>
          </w:p>
        </w:tc>
        <w:tc>
          <w:tcPr>
            <w:tcW w:w="1871" w:type="dxa"/>
          </w:tcPr>
          <w:p w14:paraId="3E9639C6" w14:textId="77777777" w:rsidR="00DF52E4" w:rsidRPr="00FA1556" w:rsidRDefault="00DF52E4" w:rsidP="005C7D27">
            <w:pPr>
              <w:rPr>
                <w:rFonts w:ascii="Times New Roman" w:hAnsi="Times New Roman" w:cs="Times New Roman"/>
                <w:sz w:val="20"/>
                <w:szCs w:val="20"/>
              </w:rPr>
            </w:pPr>
          </w:p>
        </w:tc>
        <w:tc>
          <w:tcPr>
            <w:tcW w:w="1560" w:type="dxa"/>
          </w:tcPr>
          <w:p w14:paraId="24332AE3" w14:textId="77777777" w:rsidR="00DF52E4" w:rsidRPr="00FA1556" w:rsidRDefault="00DF52E4" w:rsidP="005C7D27">
            <w:pPr>
              <w:rPr>
                <w:rFonts w:ascii="Times New Roman" w:hAnsi="Times New Roman" w:cs="Times New Roman"/>
                <w:sz w:val="20"/>
                <w:szCs w:val="20"/>
              </w:rPr>
            </w:pPr>
          </w:p>
        </w:tc>
        <w:tc>
          <w:tcPr>
            <w:tcW w:w="1275" w:type="dxa"/>
          </w:tcPr>
          <w:p w14:paraId="5A0104A7" w14:textId="77777777" w:rsidR="00DF52E4" w:rsidRPr="00FA1556" w:rsidRDefault="00DF52E4" w:rsidP="005C7D27">
            <w:pPr>
              <w:rPr>
                <w:rFonts w:ascii="Times New Roman" w:hAnsi="Times New Roman" w:cs="Times New Roman"/>
                <w:sz w:val="20"/>
                <w:szCs w:val="20"/>
              </w:rPr>
            </w:pPr>
          </w:p>
        </w:tc>
      </w:tr>
      <w:tr w:rsidR="005B4857" w:rsidRPr="00FA1556" w14:paraId="3E3B43DC" w14:textId="77777777" w:rsidTr="005B4857">
        <w:tc>
          <w:tcPr>
            <w:tcW w:w="1696" w:type="dxa"/>
          </w:tcPr>
          <w:p w14:paraId="0243DE7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lastRenderedPageBreak/>
              <w:t>D4i funkcionalumas</w:t>
            </w:r>
          </w:p>
        </w:tc>
        <w:tc>
          <w:tcPr>
            <w:tcW w:w="4933" w:type="dxa"/>
          </w:tcPr>
          <w:p w14:paraId="00BA324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Šviestuvas turi būti suderinamas su D4i (DiiA specifikacijos / IEC 62386 dalys arba lygiavertis), kad būtų galima maitinti ir prijungti valdiklius/jutiklius.</w:t>
            </w:r>
          </w:p>
        </w:tc>
        <w:tc>
          <w:tcPr>
            <w:tcW w:w="1871" w:type="dxa"/>
          </w:tcPr>
          <w:p w14:paraId="0228A139" w14:textId="77777777" w:rsidR="00DF52E4" w:rsidRPr="00FA1556" w:rsidRDefault="00DF52E4" w:rsidP="005C7D27">
            <w:pPr>
              <w:rPr>
                <w:rFonts w:ascii="Times New Roman" w:hAnsi="Times New Roman" w:cs="Times New Roman"/>
                <w:sz w:val="20"/>
                <w:szCs w:val="20"/>
              </w:rPr>
            </w:pPr>
          </w:p>
        </w:tc>
        <w:tc>
          <w:tcPr>
            <w:tcW w:w="1560" w:type="dxa"/>
          </w:tcPr>
          <w:p w14:paraId="6BBDCBBC" w14:textId="77777777" w:rsidR="00DF52E4" w:rsidRPr="00FA1556" w:rsidRDefault="00DF52E4" w:rsidP="005C7D27">
            <w:pPr>
              <w:rPr>
                <w:rFonts w:ascii="Times New Roman" w:hAnsi="Times New Roman" w:cs="Times New Roman"/>
                <w:sz w:val="20"/>
                <w:szCs w:val="20"/>
              </w:rPr>
            </w:pPr>
          </w:p>
        </w:tc>
        <w:tc>
          <w:tcPr>
            <w:tcW w:w="1275" w:type="dxa"/>
          </w:tcPr>
          <w:p w14:paraId="6B3DD5AD" w14:textId="77777777" w:rsidR="00DF52E4" w:rsidRPr="00FA1556" w:rsidRDefault="00DF52E4" w:rsidP="005C7D27">
            <w:pPr>
              <w:rPr>
                <w:rFonts w:ascii="Times New Roman" w:hAnsi="Times New Roman" w:cs="Times New Roman"/>
                <w:sz w:val="20"/>
                <w:szCs w:val="20"/>
              </w:rPr>
            </w:pPr>
          </w:p>
        </w:tc>
      </w:tr>
      <w:tr w:rsidR="005B4857" w:rsidRPr="00FA1556" w14:paraId="7B9A6D4F" w14:textId="77777777" w:rsidTr="005B4857">
        <w:tc>
          <w:tcPr>
            <w:tcW w:w="1696" w:type="dxa"/>
          </w:tcPr>
          <w:p w14:paraId="02A72C1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Jungtys valdikliams</w:t>
            </w:r>
          </w:p>
        </w:tc>
        <w:tc>
          <w:tcPr>
            <w:tcW w:w="4933" w:type="dxa"/>
          </w:tcPr>
          <w:p w14:paraId="62520CD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2 standartizuotos jungtys, suderinamos su Zhaga Book 18 (viršuje ir apačioje) arba lygiaverte sistema, užtikrinančia suderinamumą su Zhaga‑D4i valdikliais.</w:t>
            </w:r>
          </w:p>
        </w:tc>
        <w:tc>
          <w:tcPr>
            <w:tcW w:w="1871" w:type="dxa"/>
          </w:tcPr>
          <w:p w14:paraId="00C2B82D" w14:textId="74ADED12" w:rsidR="00DF52E4" w:rsidRPr="00FA1556" w:rsidRDefault="00DF52E4" w:rsidP="00BD35C1">
            <w:pPr>
              <w:rPr>
                <w:rFonts w:ascii="Times New Roman" w:hAnsi="Times New Roman" w:cs="Times New Roman"/>
                <w:sz w:val="20"/>
                <w:szCs w:val="20"/>
              </w:rPr>
            </w:pPr>
          </w:p>
        </w:tc>
        <w:tc>
          <w:tcPr>
            <w:tcW w:w="1560" w:type="dxa"/>
          </w:tcPr>
          <w:p w14:paraId="49203F55" w14:textId="77777777" w:rsidR="00DF52E4" w:rsidRPr="00FA1556" w:rsidRDefault="00DF52E4" w:rsidP="005C7D27">
            <w:pPr>
              <w:rPr>
                <w:rFonts w:ascii="Times New Roman" w:hAnsi="Times New Roman" w:cs="Times New Roman"/>
                <w:sz w:val="20"/>
                <w:szCs w:val="20"/>
              </w:rPr>
            </w:pPr>
          </w:p>
        </w:tc>
        <w:tc>
          <w:tcPr>
            <w:tcW w:w="1275" w:type="dxa"/>
          </w:tcPr>
          <w:p w14:paraId="752A876E" w14:textId="77777777" w:rsidR="00DF52E4" w:rsidRPr="00FA1556" w:rsidRDefault="00DF52E4" w:rsidP="005C7D27">
            <w:pPr>
              <w:rPr>
                <w:rFonts w:ascii="Times New Roman" w:hAnsi="Times New Roman" w:cs="Times New Roman"/>
                <w:sz w:val="20"/>
                <w:szCs w:val="20"/>
              </w:rPr>
            </w:pPr>
          </w:p>
        </w:tc>
      </w:tr>
      <w:tr w:rsidR="005B4857" w:rsidRPr="00FA1556" w14:paraId="38511372" w14:textId="77777777" w:rsidTr="005B4857">
        <w:tc>
          <w:tcPr>
            <w:tcW w:w="1696" w:type="dxa"/>
          </w:tcPr>
          <w:p w14:paraId="6E6074B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Maitinimo įtampa</w:t>
            </w:r>
          </w:p>
        </w:tc>
        <w:tc>
          <w:tcPr>
            <w:tcW w:w="4933" w:type="dxa"/>
          </w:tcPr>
          <w:p w14:paraId="0569BA6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220–240 VAC, 50/60 Hz.</w:t>
            </w:r>
          </w:p>
        </w:tc>
        <w:tc>
          <w:tcPr>
            <w:tcW w:w="1871" w:type="dxa"/>
          </w:tcPr>
          <w:p w14:paraId="44204D31" w14:textId="77777777" w:rsidR="00DF52E4" w:rsidRPr="00FA1556" w:rsidRDefault="00DF52E4" w:rsidP="005C7D27">
            <w:pPr>
              <w:rPr>
                <w:rFonts w:ascii="Times New Roman" w:hAnsi="Times New Roman" w:cs="Times New Roman"/>
                <w:sz w:val="20"/>
                <w:szCs w:val="20"/>
              </w:rPr>
            </w:pPr>
          </w:p>
        </w:tc>
        <w:tc>
          <w:tcPr>
            <w:tcW w:w="1560" w:type="dxa"/>
          </w:tcPr>
          <w:p w14:paraId="263E39DA" w14:textId="77777777" w:rsidR="00DF52E4" w:rsidRPr="00FA1556" w:rsidRDefault="00DF52E4" w:rsidP="005C7D27">
            <w:pPr>
              <w:rPr>
                <w:rFonts w:ascii="Times New Roman" w:hAnsi="Times New Roman" w:cs="Times New Roman"/>
                <w:sz w:val="20"/>
                <w:szCs w:val="20"/>
              </w:rPr>
            </w:pPr>
          </w:p>
        </w:tc>
        <w:tc>
          <w:tcPr>
            <w:tcW w:w="1275" w:type="dxa"/>
          </w:tcPr>
          <w:p w14:paraId="3C3E2CFF" w14:textId="77777777" w:rsidR="00DF52E4" w:rsidRPr="00FA1556" w:rsidRDefault="00DF52E4" w:rsidP="005C7D27">
            <w:pPr>
              <w:rPr>
                <w:rFonts w:ascii="Times New Roman" w:hAnsi="Times New Roman" w:cs="Times New Roman"/>
                <w:sz w:val="20"/>
                <w:szCs w:val="20"/>
              </w:rPr>
            </w:pPr>
          </w:p>
        </w:tc>
      </w:tr>
      <w:tr w:rsidR="005B4857" w:rsidRPr="00FA1556" w14:paraId="6FCC2E86" w14:textId="77777777" w:rsidTr="005B4857">
        <w:tc>
          <w:tcPr>
            <w:tcW w:w="1696" w:type="dxa"/>
          </w:tcPr>
          <w:p w14:paraId="1963C9F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Galios koeficientas (PF)</w:t>
            </w:r>
          </w:p>
        </w:tc>
        <w:tc>
          <w:tcPr>
            <w:tcW w:w="4933" w:type="dxa"/>
          </w:tcPr>
          <w:p w14:paraId="2447E27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PF ≥ 0,95 (matuojant prie nominalios galios).</w:t>
            </w:r>
          </w:p>
        </w:tc>
        <w:tc>
          <w:tcPr>
            <w:tcW w:w="1871" w:type="dxa"/>
          </w:tcPr>
          <w:p w14:paraId="74C8ECD6" w14:textId="77777777" w:rsidR="00DF52E4" w:rsidRPr="00FA1556" w:rsidRDefault="00DF52E4" w:rsidP="005C7D27">
            <w:pPr>
              <w:rPr>
                <w:rFonts w:ascii="Times New Roman" w:hAnsi="Times New Roman" w:cs="Times New Roman"/>
                <w:sz w:val="20"/>
                <w:szCs w:val="20"/>
              </w:rPr>
            </w:pPr>
          </w:p>
        </w:tc>
        <w:tc>
          <w:tcPr>
            <w:tcW w:w="1560" w:type="dxa"/>
          </w:tcPr>
          <w:p w14:paraId="5B32D19D" w14:textId="77777777" w:rsidR="00DF52E4" w:rsidRPr="00FA1556" w:rsidRDefault="00DF52E4" w:rsidP="005C7D27">
            <w:pPr>
              <w:rPr>
                <w:rFonts w:ascii="Times New Roman" w:hAnsi="Times New Roman" w:cs="Times New Roman"/>
                <w:sz w:val="20"/>
                <w:szCs w:val="20"/>
              </w:rPr>
            </w:pPr>
          </w:p>
        </w:tc>
        <w:tc>
          <w:tcPr>
            <w:tcW w:w="1275" w:type="dxa"/>
          </w:tcPr>
          <w:p w14:paraId="47A06840" w14:textId="77777777" w:rsidR="00DF52E4" w:rsidRPr="00FA1556" w:rsidRDefault="00DF52E4" w:rsidP="005C7D27">
            <w:pPr>
              <w:rPr>
                <w:rFonts w:ascii="Times New Roman" w:hAnsi="Times New Roman" w:cs="Times New Roman"/>
                <w:sz w:val="20"/>
                <w:szCs w:val="20"/>
              </w:rPr>
            </w:pPr>
          </w:p>
        </w:tc>
      </w:tr>
      <w:tr w:rsidR="005B4857" w:rsidRPr="00FA1556" w14:paraId="3E4D4D15" w14:textId="77777777" w:rsidTr="005B4857">
        <w:tc>
          <w:tcPr>
            <w:tcW w:w="1696" w:type="dxa"/>
          </w:tcPr>
          <w:p w14:paraId="0721AB4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Bendras harmoninių iškraipymas (THD)</w:t>
            </w:r>
          </w:p>
        </w:tc>
        <w:tc>
          <w:tcPr>
            <w:tcW w:w="4933" w:type="dxa"/>
          </w:tcPr>
          <w:p w14:paraId="31B4086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THD ≤ 15 % (matuojant prie nominalios galios) arba lygiavertis rodiklis.</w:t>
            </w:r>
          </w:p>
        </w:tc>
        <w:tc>
          <w:tcPr>
            <w:tcW w:w="1871" w:type="dxa"/>
          </w:tcPr>
          <w:p w14:paraId="62B40454" w14:textId="77777777" w:rsidR="00DF52E4" w:rsidRPr="00FA1556" w:rsidRDefault="00DF52E4" w:rsidP="005C7D27">
            <w:pPr>
              <w:rPr>
                <w:rFonts w:ascii="Times New Roman" w:hAnsi="Times New Roman" w:cs="Times New Roman"/>
                <w:sz w:val="20"/>
                <w:szCs w:val="20"/>
              </w:rPr>
            </w:pPr>
          </w:p>
        </w:tc>
        <w:tc>
          <w:tcPr>
            <w:tcW w:w="1560" w:type="dxa"/>
          </w:tcPr>
          <w:p w14:paraId="2F16F657" w14:textId="77777777" w:rsidR="00DF52E4" w:rsidRPr="00FA1556" w:rsidRDefault="00DF52E4" w:rsidP="005C7D27">
            <w:pPr>
              <w:rPr>
                <w:rFonts w:ascii="Times New Roman" w:hAnsi="Times New Roman" w:cs="Times New Roman"/>
                <w:sz w:val="20"/>
                <w:szCs w:val="20"/>
              </w:rPr>
            </w:pPr>
          </w:p>
        </w:tc>
        <w:tc>
          <w:tcPr>
            <w:tcW w:w="1275" w:type="dxa"/>
          </w:tcPr>
          <w:p w14:paraId="1EF529B2" w14:textId="77777777" w:rsidR="00DF52E4" w:rsidRPr="00FA1556" w:rsidRDefault="00DF52E4" w:rsidP="005C7D27">
            <w:pPr>
              <w:rPr>
                <w:rFonts w:ascii="Times New Roman" w:hAnsi="Times New Roman" w:cs="Times New Roman"/>
                <w:sz w:val="20"/>
                <w:szCs w:val="20"/>
              </w:rPr>
            </w:pPr>
          </w:p>
        </w:tc>
      </w:tr>
      <w:tr w:rsidR="005B4857" w:rsidRPr="00FA1556" w14:paraId="1BDA7902" w14:textId="77777777" w:rsidTr="005B4857">
        <w:tc>
          <w:tcPr>
            <w:tcW w:w="1696" w:type="dxa"/>
          </w:tcPr>
          <w:p w14:paraId="3692FA0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Apsauga nuo viršįtampių</w:t>
            </w:r>
          </w:p>
        </w:tc>
        <w:tc>
          <w:tcPr>
            <w:tcW w:w="4933" w:type="dxa"/>
          </w:tcPr>
          <w:p w14:paraId="3F8F428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impulsiniams viršįtampiams ne mažiau kaip 10 kV (pagal IEC 61000-4-5 arba lygiavertį). Pageidautina keičiamo (modulinio) SPD sprendimas.</w:t>
            </w:r>
          </w:p>
        </w:tc>
        <w:tc>
          <w:tcPr>
            <w:tcW w:w="1871" w:type="dxa"/>
          </w:tcPr>
          <w:p w14:paraId="75F8EACB" w14:textId="77777777" w:rsidR="00DF52E4" w:rsidRPr="00FA1556" w:rsidRDefault="00DF52E4" w:rsidP="005C7D27">
            <w:pPr>
              <w:rPr>
                <w:rFonts w:ascii="Times New Roman" w:hAnsi="Times New Roman" w:cs="Times New Roman"/>
                <w:sz w:val="20"/>
                <w:szCs w:val="20"/>
              </w:rPr>
            </w:pPr>
          </w:p>
        </w:tc>
        <w:tc>
          <w:tcPr>
            <w:tcW w:w="1560" w:type="dxa"/>
          </w:tcPr>
          <w:p w14:paraId="69546A33" w14:textId="77777777" w:rsidR="00DF52E4" w:rsidRPr="00FA1556" w:rsidRDefault="00DF52E4" w:rsidP="005C7D27">
            <w:pPr>
              <w:rPr>
                <w:rFonts w:ascii="Times New Roman" w:hAnsi="Times New Roman" w:cs="Times New Roman"/>
                <w:sz w:val="20"/>
                <w:szCs w:val="20"/>
              </w:rPr>
            </w:pPr>
          </w:p>
        </w:tc>
        <w:tc>
          <w:tcPr>
            <w:tcW w:w="1275" w:type="dxa"/>
          </w:tcPr>
          <w:p w14:paraId="667B1B7D" w14:textId="77777777" w:rsidR="00DF52E4" w:rsidRPr="00FA1556" w:rsidRDefault="00DF52E4" w:rsidP="005C7D27">
            <w:pPr>
              <w:rPr>
                <w:rFonts w:ascii="Times New Roman" w:hAnsi="Times New Roman" w:cs="Times New Roman"/>
                <w:sz w:val="20"/>
                <w:szCs w:val="20"/>
              </w:rPr>
            </w:pPr>
          </w:p>
        </w:tc>
      </w:tr>
      <w:tr w:rsidR="005B4857" w:rsidRPr="00FA1556" w14:paraId="184EBD48" w14:textId="77777777" w:rsidTr="005B4857">
        <w:tc>
          <w:tcPr>
            <w:tcW w:w="1696" w:type="dxa"/>
          </w:tcPr>
          <w:p w14:paraId="2760F91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Sandarumas</w:t>
            </w:r>
          </w:p>
        </w:tc>
        <w:tc>
          <w:tcPr>
            <w:tcW w:w="4933" w:type="dxa"/>
          </w:tcPr>
          <w:p w14:paraId="4E4116D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IP66 (pagal IEC 60529 arba lygiavertį).</w:t>
            </w:r>
          </w:p>
        </w:tc>
        <w:tc>
          <w:tcPr>
            <w:tcW w:w="1871" w:type="dxa"/>
          </w:tcPr>
          <w:p w14:paraId="3215F905" w14:textId="77777777" w:rsidR="00DF52E4" w:rsidRPr="00FA1556" w:rsidRDefault="00DF52E4" w:rsidP="005C7D27">
            <w:pPr>
              <w:rPr>
                <w:rFonts w:ascii="Times New Roman" w:hAnsi="Times New Roman" w:cs="Times New Roman"/>
                <w:sz w:val="20"/>
                <w:szCs w:val="20"/>
              </w:rPr>
            </w:pPr>
          </w:p>
        </w:tc>
        <w:tc>
          <w:tcPr>
            <w:tcW w:w="1560" w:type="dxa"/>
          </w:tcPr>
          <w:p w14:paraId="0FFEF02A" w14:textId="77777777" w:rsidR="00DF52E4" w:rsidRPr="00FA1556" w:rsidRDefault="00DF52E4" w:rsidP="005C7D27">
            <w:pPr>
              <w:rPr>
                <w:rFonts w:ascii="Times New Roman" w:hAnsi="Times New Roman" w:cs="Times New Roman"/>
                <w:sz w:val="20"/>
                <w:szCs w:val="20"/>
              </w:rPr>
            </w:pPr>
          </w:p>
        </w:tc>
        <w:tc>
          <w:tcPr>
            <w:tcW w:w="1275" w:type="dxa"/>
          </w:tcPr>
          <w:p w14:paraId="42502957" w14:textId="77777777" w:rsidR="00DF52E4" w:rsidRPr="00FA1556" w:rsidRDefault="00DF52E4" w:rsidP="005C7D27">
            <w:pPr>
              <w:rPr>
                <w:rFonts w:ascii="Times New Roman" w:hAnsi="Times New Roman" w:cs="Times New Roman"/>
                <w:sz w:val="20"/>
                <w:szCs w:val="20"/>
              </w:rPr>
            </w:pPr>
          </w:p>
        </w:tc>
      </w:tr>
      <w:tr w:rsidR="005B4857" w:rsidRPr="00FA1556" w14:paraId="668D241B" w14:textId="77777777" w:rsidTr="005B4857">
        <w:tc>
          <w:tcPr>
            <w:tcW w:w="1696" w:type="dxa"/>
          </w:tcPr>
          <w:p w14:paraId="1FC0425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smūgiams</w:t>
            </w:r>
          </w:p>
        </w:tc>
        <w:tc>
          <w:tcPr>
            <w:tcW w:w="4933" w:type="dxa"/>
          </w:tcPr>
          <w:p w14:paraId="2DBE76A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IK08 (pagal IEC 62262 arba lygiavertį).</w:t>
            </w:r>
          </w:p>
        </w:tc>
        <w:tc>
          <w:tcPr>
            <w:tcW w:w="1871" w:type="dxa"/>
          </w:tcPr>
          <w:p w14:paraId="7EDB879C" w14:textId="77777777" w:rsidR="00DF52E4" w:rsidRPr="00FA1556" w:rsidRDefault="00DF52E4" w:rsidP="005C7D27">
            <w:pPr>
              <w:rPr>
                <w:rFonts w:ascii="Times New Roman" w:hAnsi="Times New Roman" w:cs="Times New Roman"/>
                <w:sz w:val="20"/>
                <w:szCs w:val="20"/>
              </w:rPr>
            </w:pPr>
          </w:p>
        </w:tc>
        <w:tc>
          <w:tcPr>
            <w:tcW w:w="1560" w:type="dxa"/>
          </w:tcPr>
          <w:p w14:paraId="46EE77CA" w14:textId="77777777" w:rsidR="00DF52E4" w:rsidRPr="00FA1556" w:rsidRDefault="00DF52E4" w:rsidP="005C7D27">
            <w:pPr>
              <w:rPr>
                <w:rFonts w:ascii="Times New Roman" w:hAnsi="Times New Roman" w:cs="Times New Roman"/>
                <w:sz w:val="20"/>
                <w:szCs w:val="20"/>
              </w:rPr>
            </w:pPr>
          </w:p>
        </w:tc>
        <w:tc>
          <w:tcPr>
            <w:tcW w:w="1275" w:type="dxa"/>
          </w:tcPr>
          <w:p w14:paraId="45764DA2" w14:textId="77777777" w:rsidR="00DF52E4" w:rsidRPr="00FA1556" w:rsidRDefault="00DF52E4" w:rsidP="005C7D27">
            <w:pPr>
              <w:rPr>
                <w:rFonts w:ascii="Times New Roman" w:hAnsi="Times New Roman" w:cs="Times New Roman"/>
                <w:sz w:val="20"/>
                <w:szCs w:val="20"/>
              </w:rPr>
            </w:pPr>
          </w:p>
        </w:tc>
      </w:tr>
      <w:tr w:rsidR="005B4857" w:rsidRPr="00FA1556" w14:paraId="0DB3B001" w14:textId="77777777" w:rsidTr="005B4857">
        <w:tc>
          <w:tcPr>
            <w:tcW w:w="1696" w:type="dxa"/>
          </w:tcPr>
          <w:p w14:paraId="4FAEFAF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Elektrosaugos klasė</w:t>
            </w:r>
          </w:p>
        </w:tc>
        <w:tc>
          <w:tcPr>
            <w:tcW w:w="4933" w:type="dxa"/>
          </w:tcPr>
          <w:p w14:paraId="06DFE4A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II klasė (dviguba izoliacija) arba lygiavertis sprendimas.</w:t>
            </w:r>
          </w:p>
        </w:tc>
        <w:tc>
          <w:tcPr>
            <w:tcW w:w="1871" w:type="dxa"/>
          </w:tcPr>
          <w:p w14:paraId="5653903E" w14:textId="77777777" w:rsidR="00DF52E4" w:rsidRPr="00FA1556" w:rsidRDefault="00DF52E4" w:rsidP="005C7D27">
            <w:pPr>
              <w:rPr>
                <w:rFonts w:ascii="Times New Roman" w:hAnsi="Times New Roman" w:cs="Times New Roman"/>
                <w:sz w:val="20"/>
                <w:szCs w:val="20"/>
              </w:rPr>
            </w:pPr>
          </w:p>
        </w:tc>
        <w:tc>
          <w:tcPr>
            <w:tcW w:w="1560" w:type="dxa"/>
          </w:tcPr>
          <w:p w14:paraId="5ED16F7E" w14:textId="77777777" w:rsidR="00DF52E4" w:rsidRPr="00FA1556" w:rsidRDefault="00DF52E4" w:rsidP="005C7D27">
            <w:pPr>
              <w:rPr>
                <w:rFonts w:ascii="Times New Roman" w:hAnsi="Times New Roman" w:cs="Times New Roman"/>
                <w:sz w:val="20"/>
                <w:szCs w:val="20"/>
              </w:rPr>
            </w:pPr>
          </w:p>
        </w:tc>
        <w:tc>
          <w:tcPr>
            <w:tcW w:w="1275" w:type="dxa"/>
          </w:tcPr>
          <w:p w14:paraId="23AF0DDD" w14:textId="77777777" w:rsidR="00DF52E4" w:rsidRPr="00FA1556" w:rsidRDefault="00DF52E4" w:rsidP="005C7D27">
            <w:pPr>
              <w:rPr>
                <w:rFonts w:ascii="Times New Roman" w:hAnsi="Times New Roman" w:cs="Times New Roman"/>
                <w:sz w:val="20"/>
                <w:szCs w:val="20"/>
              </w:rPr>
            </w:pPr>
          </w:p>
        </w:tc>
      </w:tr>
      <w:tr w:rsidR="005B4857" w:rsidRPr="00FA1556" w14:paraId="51B21221" w14:textId="77777777" w:rsidTr="005B4857">
        <w:tc>
          <w:tcPr>
            <w:tcW w:w="1696" w:type="dxa"/>
          </w:tcPr>
          <w:p w14:paraId="4173CC3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Darbinė temperatūra</w:t>
            </w:r>
          </w:p>
        </w:tc>
        <w:tc>
          <w:tcPr>
            <w:tcW w:w="4933" w:type="dxa"/>
          </w:tcPr>
          <w:p w14:paraId="126F0AA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siauresnė kaip –35 °C iki +40 °C.</w:t>
            </w:r>
          </w:p>
        </w:tc>
        <w:tc>
          <w:tcPr>
            <w:tcW w:w="1871" w:type="dxa"/>
          </w:tcPr>
          <w:p w14:paraId="48F7FE2F" w14:textId="77777777" w:rsidR="00DF52E4" w:rsidRPr="00FA1556" w:rsidRDefault="00DF52E4" w:rsidP="005C7D27">
            <w:pPr>
              <w:rPr>
                <w:rFonts w:ascii="Times New Roman" w:hAnsi="Times New Roman" w:cs="Times New Roman"/>
                <w:sz w:val="20"/>
                <w:szCs w:val="20"/>
              </w:rPr>
            </w:pPr>
          </w:p>
        </w:tc>
        <w:tc>
          <w:tcPr>
            <w:tcW w:w="1560" w:type="dxa"/>
          </w:tcPr>
          <w:p w14:paraId="6CDF2B49" w14:textId="77777777" w:rsidR="00DF52E4" w:rsidRPr="00FA1556" w:rsidRDefault="00DF52E4" w:rsidP="005C7D27">
            <w:pPr>
              <w:rPr>
                <w:rFonts w:ascii="Times New Roman" w:hAnsi="Times New Roman" w:cs="Times New Roman"/>
                <w:sz w:val="20"/>
                <w:szCs w:val="20"/>
              </w:rPr>
            </w:pPr>
          </w:p>
        </w:tc>
        <w:tc>
          <w:tcPr>
            <w:tcW w:w="1275" w:type="dxa"/>
          </w:tcPr>
          <w:p w14:paraId="488C8408" w14:textId="77777777" w:rsidR="00DF52E4" w:rsidRPr="00FA1556" w:rsidRDefault="00DF52E4" w:rsidP="005C7D27">
            <w:pPr>
              <w:rPr>
                <w:rFonts w:ascii="Times New Roman" w:hAnsi="Times New Roman" w:cs="Times New Roman"/>
                <w:sz w:val="20"/>
                <w:szCs w:val="20"/>
              </w:rPr>
            </w:pPr>
          </w:p>
        </w:tc>
      </w:tr>
      <w:tr w:rsidR="005B4857" w:rsidRPr="00FA1556" w14:paraId="68D96EBB" w14:textId="77777777" w:rsidTr="005B4857">
        <w:tc>
          <w:tcPr>
            <w:tcW w:w="1696" w:type="dxa"/>
          </w:tcPr>
          <w:p w14:paraId="376E53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Eksploatacijos trukmė</w:t>
            </w:r>
          </w:p>
        </w:tc>
        <w:tc>
          <w:tcPr>
            <w:tcW w:w="4933" w:type="dxa"/>
          </w:tcPr>
          <w:p w14:paraId="1E751C7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modulių (šviesos šaltinio) ilgaamžiškumas: ≥100 000 h (L80B10) esant Ta=25 °C, pagrįstas LM-80/TM-21 arba lygiaverčiais duomenimis.</w:t>
            </w:r>
          </w:p>
        </w:tc>
        <w:tc>
          <w:tcPr>
            <w:tcW w:w="1871" w:type="dxa"/>
          </w:tcPr>
          <w:p w14:paraId="0DD22660" w14:textId="77777777" w:rsidR="00DF52E4" w:rsidRPr="00FA1556" w:rsidRDefault="00DF52E4" w:rsidP="005C7D27">
            <w:pPr>
              <w:rPr>
                <w:rFonts w:ascii="Times New Roman" w:hAnsi="Times New Roman" w:cs="Times New Roman"/>
                <w:sz w:val="20"/>
                <w:szCs w:val="20"/>
              </w:rPr>
            </w:pPr>
          </w:p>
        </w:tc>
        <w:tc>
          <w:tcPr>
            <w:tcW w:w="1560" w:type="dxa"/>
          </w:tcPr>
          <w:p w14:paraId="5216F13D" w14:textId="77777777" w:rsidR="00DF52E4" w:rsidRPr="00FA1556" w:rsidRDefault="00DF52E4" w:rsidP="005C7D27">
            <w:pPr>
              <w:rPr>
                <w:rFonts w:ascii="Times New Roman" w:hAnsi="Times New Roman" w:cs="Times New Roman"/>
                <w:sz w:val="20"/>
                <w:szCs w:val="20"/>
              </w:rPr>
            </w:pPr>
          </w:p>
        </w:tc>
        <w:tc>
          <w:tcPr>
            <w:tcW w:w="1275" w:type="dxa"/>
          </w:tcPr>
          <w:p w14:paraId="55318C1F" w14:textId="77777777" w:rsidR="00DF52E4" w:rsidRPr="00FA1556" w:rsidRDefault="00DF52E4" w:rsidP="005C7D27">
            <w:pPr>
              <w:rPr>
                <w:rFonts w:ascii="Times New Roman" w:hAnsi="Times New Roman" w:cs="Times New Roman"/>
                <w:sz w:val="20"/>
                <w:szCs w:val="20"/>
              </w:rPr>
            </w:pPr>
          </w:p>
        </w:tc>
      </w:tr>
      <w:tr w:rsidR="005B4857" w:rsidRPr="00FA1556" w14:paraId="78637058" w14:textId="77777777" w:rsidTr="005B4857">
        <w:tc>
          <w:tcPr>
            <w:tcW w:w="1696" w:type="dxa"/>
          </w:tcPr>
          <w:p w14:paraId="7879E43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standartams</w:t>
            </w:r>
          </w:p>
        </w:tc>
        <w:tc>
          <w:tcPr>
            <w:tcW w:w="4933" w:type="dxa"/>
          </w:tcPr>
          <w:p w14:paraId="7735A5A3" w14:textId="4B8A3FAD"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šiems standartams (arba lygiaverčiams): EN 60598-1, EN 60598-2-3, EN 62471, EN 55015, EN 61000-3-2, EN 61547.</w:t>
            </w:r>
          </w:p>
        </w:tc>
        <w:tc>
          <w:tcPr>
            <w:tcW w:w="1871" w:type="dxa"/>
          </w:tcPr>
          <w:p w14:paraId="6020684E" w14:textId="77777777" w:rsidR="00DF52E4" w:rsidRPr="00FA1556" w:rsidRDefault="00DF52E4" w:rsidP="005C7D27">
            <w:pPr>
              <w:rPr>
                <w:rFonts w:ascii="Times New Roman" w:hAnsi="Times New Roman" w:cs="Times New Roman"/>
                <w:sz w:val="20"/>
                <w:szCs w:val="20"/>
              </w:rPr>
            </w:pPr>
          </w:p>
        </w:tc>
        <w:tc>
          <w:tcPr>
            <w:tcW w:w="1560" w:type="dxa"/>
          </w:tcPr>
          <w:p w14:paraId="564E6F8C" w14:textId="77777777" w:rsidR="00DF52E4" w:rsidRPr="00FA1556" w:rsidRDefault="00DF52E4" w:rsidP="005C7D27">
            <w:pPr>
              <w:rPr>
                <w:rFonts w:ascii="Times New Roman" w:hAnsi="Times New Roman" w:cs="Times New Roman"/>
                <w:sz w:val="20"/>
                <w:szCs w:val="20"/>
              </w:rPr>
            </w:pPr>
          </w:p>
        </w:tc>
        <w:tc>
          <w:tcPr>
            <w:tcW w:w="1275" w:type="dxa"/>
          </w:tcPr>
          <w:p w14:paraId="1A1A2754" w14:textId="77777777" w:rsidR="00DF52E4" w:rsidRPr="00FA1556" w:rsidRDefault="00DF52E4" w:rsidP="005C7D27">
            <w:pPr>
              <w:rPr>
                <w:rFonts w:ascii="Times New Roman" w:hAnsi="Times New Roman" w:cs="Times New Roman"/>
                <w:sz w:val="20"/>
                <w:szCs w:val="20"/>
              </w:rPr>
            </w:pPr>
          </w:p>
        </w:tc>
      </w:tr>
      <w:tr w:rsidR="005B4857" w:rsidRPr="00FA1556" w14:paraId="1D8A2B59" w14:textId="77777777" w:rsidTr="005B4857">
        <w:tc>
          <w:tcPr>
            <w:tcW w:w="1696" w:type="dxa"/>
          </w:tcPr>
          <w:p w14:paraId="19D9CDF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Ženklinimas ir identifikacija</w:t>
            </w:r>
          </w:p>
        </w:tc>
        <w:tc>
          <w:tcPr>
            <w:tcW w:w="4933" w:type="dxa"/>
          </w:tcPr>
          <w:p w14:paraId="53BF491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Ant šviestuvo turi būti gamintojo etiketė su pagrindiniais duomenimis ir unikalus serijinis Nr.; pageidautina QR kodas, vedantis į techninę dokumentaciją.</w:t>
            </w:r>
          </w:p>
        </w:tc>
        <w:tc>
          <w:tcPr>
            <w:tcW w:w="1871" w:type="dxa"/>
          </w:tcPr>
          <w:p w14:paraId="6C6387FD" w14:textId="77777777" w:rsidR="00DF52E4" w:rsidRPr="00FA1556" w:rsidRDefault="00DF52E4" w:rsidP="005C7D27">
            <w:pPr>
              <w:rPr>
                <w:rFonts w:ascii="Times New Roman" w:hAnsi="Times New Roman" w:cs="Times New Roman"/>
                <w:sz w:val="20"/>
                <w:szCs w:val="20"/>
              </w:rPr>
            </w:pPr>
          </w:p>
        </w:tc>
        <w:tc>
          <w:tcPr>
            <w:tcW w:w="1560" w:type="dxa"/>
          </w:tcPr>
          <w:p w14:paraId="4164DB30" w14:textId="77777777" w:rsidR="00DF52E4" w:rsidRPr="00FA1556" w:rsidRDefault="00DF52E4" w:rsidP="005C7D27">
            <w:pPr>
              <w:rPr>
                <w:rFonts w:ascii="Times New Roman" w:hAnsi="Times New Roman" w:cs="Times New Roman"/>
                <w:sz w:val="20"/>
                <w:szCs w:val="20"/>
              </w:rPr>
            </w:pPr>
          </w:p>
        </w:tc>
        <w:tc>
          <w:tcPr>
            <w:tcW w:w="1275" w:type="dxa"/>
          </w:tcPr>
          <w:p w14:paraId="55399807" w14:textId="77777777" w:rsidR="00DF52E4" w:rsidRPr="00FA1556" w:rsidRDefault="00DF52E4" w:rsidP="005C7D27">
            <w:pPr>
              <w:rPr>
                <w:rFonts w:ascii="Times New Roman" w:hAnsi="Times New Roman" w:cs="Times New Roman"/>
                <w:sz w:val="20"/>
                <w:szCs w:val="20"/>
              </w:rPr>
            </w:pPr>
          </w:p>
        </w:tc>
      </w:tr>
      <w:tr w:rsidR="005B4857" w:rsidRPr="00FA1556" w14:paraId="54EF7A9C" w14:textId="77777777" w:rsidTr="005B4857">
        <w:tc>
          <w:tcPr>
            <w:tcW w:w="1696" w:type="dxa"/>
          </w:tcPr>
          <w:p w14:paraId="58ADB0E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Atsarginės dalys</w:t>
            </w:r>
          </w:p>
        </w:tc>
        <w:tc>
          <w:tcPr>
            <w:tcW w:w="4933" w:type="dxa"/>
          </w:tcPr>
          <w:p w14:paraId="1A6850E8" w14:textId="54914461"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Gamintojas / tiekėjas užtikrina atsarginių dalių (maitinimo šaltinių, SPD, optikos, tvirtinimo elementų) tiekim</w:t>
            </w:r>
            <w:r w:rsidR="005B4857" w:rsidRPr="00FA1556">
              <w:rPr>
                <w:rFonts w:ascii="Times New Roman" w:hAnsi="Times New Roman" w:cs="Times New Roman"/>
                <w:sz w:val="20"/>
                <w:szCs w:val="20"/>
              </w:rPr>
              <w:t>ą</w:t>
            </w:r>
            <w:r w:rsidRPr="00FA1556">
              <w:rPr>
                <w:rFonts w:ascii="Times New Roman" w:hAnsi="Times New Roman" w:cs="Times New Roman"/>
                <w:sz w:val="20"/>
                <w:szCs w:val="20"/>
              </w:rPr>
              <w:t>.</w:t>
            </w:r>
          </w:p>
        </w:tc>
        <w:tc>
          <w:tcPr>
            <w:tcW w:w="1871" w:type="dxa"/>
          </w:tcPr>
          <w:p w14:paraId="2EF49698" w14:textId="77777777" w:rsidR="00DF52E4" w:rsidRPr="00FA1556" w:rsidRDefault="00DF52E4" w:rsidP="005C7D27">
            <w:pPr>
              <w:rPr>
                <w:rFonts w:ascii="Times New Roman" w:hAnsi="Times New Roman" w:cs="Times New Roman"/>
                <w:sz w:val="20"/>
                <w:szCs w:val="20"/>
              </w:rPr>
            </w:pPr>
          </w:p>
        </w:tc>
        <w:tc>
          <w:tcPr>
            <w:tcW w:w="1560" w:type="dxa"/>
          </w:tcPr>
          <w:p w14:paraId="7842158A" w14:textId="77777777" w:rsidR="00DF52E4" w:rsidRPr="00FA1556" w:rsidRDefault="00DF52E4" w:rsidP="005C7D27">
            <w:pPr>
              <w:rPr>
                <w:rFonts w:ascii="Times New Roman" w:hAnsi="Times New Roman" w:cs="Times New Roman"/>
                <w:sz w:val="20"/>
                <w:szCs w:val="20"/>
              </w:rPr>
            </w:pPr>
          </w:p>
        </w:tc>
        <w:tc>
          <w:tcPr>
            <w:tcW w:w="1275" w:type="dxa"/>
          </w:tcPr>
          <w:p w14:paraId="1A41448C" w14:textId="77777777" w:rsidR="00DF52E4" w:rsidRPr="00FA1556" w:rsidRDefault="00DF52E4" w:rsidP="005C7D27">
            <w:pPr>
              <w:rPr>
                <w:rFonts w:ascii="Times New Roman" w:hAnsi="Times New Roman" w:cs="Times New Roman"/>
                <w:sz w:val="20"/>
                <w:szCs w:val="20"/>
              </w:rPr>
            </w:pPr>
          </w:p>
        </w:tc>
      </w:tr>
      <w:tr w:rsidR="005B4857" w:rsidRPr="00FA1556" w14:paraId="1A7BB120" w14:textId="77777777" w:rsidTr="005B4857">
        <w:tc>
          <w:tcPr>
            <w:tcW w:w="1696" w:type="dxa"/>
          </w:tcPr>
          <w:p w14:paraId="023FA504" w14:textId="65B22FB4" w:rsidR="00DF52E4" w:rsidRPr="00FA1556" w:rsidRDefault="003802E7" w:rsidP="005C7D27">
            <w:pPr>
              <w:rPr>
                <w:rFonts w:ascii="Times New Roman" w:hAnsi="Times New Roman" w:cs="Times New Roman"/>
                <w:sz w:val="20"/>
                <w:szCs w:val="20"/>
              </w:rPr>
            </w:pPr>
            <w:r w:rsidRPr="003802E7">
              <w:rPr>
                <w:rFonts w:ascii="Times New Roman" w:hAnsi="Times New Roman" w:cs="Times New Roman"/>
                <w:sz w:val="20"/>
                <w:szCs w:val="20"/>
              </w:rPr>
              <w:t>Nominali galia, W</w:t>
            </w:r>
          </w:p>
        </w:tc>
        <w:tc>
          <w:tcPr>
            <w:tcW w:w="4933" w:type="dxa"/>
          </w:tcPr>
          <w:p w14:paraId="5EAA44F8" w14:textId="48D778EA" w:rsidR="00DF52E4" w:rsidRPr="00FA1556" w:rsidRDefault="003802E7" w:rsidP="005C7D27">
            <w:pPr>
              <w:rPr>
                <w:rFonts w:ascii="Times New Roman" w:hAnsi="Times New Roman" w:cs="Times New Roman"/>
                <w:sz w:val="20"/>
                <w:szCs w:val="20"/>
              </w:rPr>
            </w:pPr>
            <w:r w:rsidRPr="003802E7">
              <w:rPr>
                <w:rFonts w:ascii="Times New Roman" w:hAnsi="Times New Roman" w:cs="Times New Roman"/>
                <w:sz w:val="20"/>
                <w:szCs w:val="20"/>
              </w:rPr>
              <w:t xml:space="preserve">≤ </w:t>
            </w:r>
            <w:r>
              <w:rPr>
                <w:rFonts w:ascii="Times New Roman" w:hAnsi="Times New Roman" w:cs="Times New Roman"/>
                <w:sz w:val="20"/>
                <w:szCs w:val="20"/>
              </w:rPr>
              <w:t>60</w:t>
            </w:r>
            <w:r w:rsidRPr="003802E7">
              <w:rPr>
                <w:rFonts w:ascii="Times New Roman" w:hAnsi="Times New Roman" w:cs="Times New Roman"/>
                <w:sz w:val="20"/>
                <w:szCs w:val="20"/>
              </w:rPr>
              <w:t xml:space="preserve"> W</w:t>
            </w:r>
          </w:p>
        </w:tc>
        <w:tc>
          <w:tcPr>
            <w:tcW w:w="1871" w:type="dxa"/>
          </w:tcPr>
          <w:p w14:paraId="4524D8FA" w14:textId="77777777" w:rsidR="00DF52E4" w:rsidRPr="00FA1556" w:rsidRDefault="00DF52E4" w:rsidP="005C7D27">
            <w:pPr>
              <w:rPr>
                <w:rFonts w:ascii="Times New Roman" w:hAnsi="Times New Roman" w:cs="Times New Roman"/>
                <w:sz w:val="20"/>
                <w:szCs w:val="20"/>
              </w:rPr>
            </w:pPr>
          </w:p>
        </w:tc>
        <w:tc>
          <w:tcPr>
            <w:tcW w:w="1560" w:type="dxa"/>
          </w:tcPr>
          <w:p w14:paraId="31A4DB78" w14:textId="77777777" w:rsidR="00DF52E4" w:rsidRPr="00FA1556" w:rsidRDefault="00DF52E4" w:rsidP="005C7D27">
            <w:pPr>
              <w:rPr>
                <w:rFonts w:ascii="Times New Roman" w:hAnsi="Times New Roman" w:cs="Times New Roman"/>
                <w:sz w:val="20"/>
                <w:szCs w:val="20"/>
              </w:rPr>
            </w:pPr>
          </w:p>
        </w:tc>
        <w:tc>
          <w:tcPr>
            <w:tcW w:w="1275" w:type="dxa"/>
          </w:tcPr>
          <w:p w14:paraId="1C844C9C" w14:textId="77777777" w:rsidR="00DF52E4" w:rsidRPr="00FA1556" w:rsidRDefault="00DF52E4" w:rsidP="005C7D27">
            <w:pPr>
              <w:rPr>
                <w:rFonts w:ascii="Times New Roman" w:hAnsi="Times New Roman" w:cs="Times New Roman"/>
                <w:sz w:val="20"/>
                <w:szCs w:val="20"/>
              </w:rPr>
            </w:pPr>
          </w:p>
        </w:tc>
      </w:tr>
      <w:tr w:rsidR="003802E7" w:rsidRPr="00FA1556" w14:paraId="421A7DB9" w14:textId="77777777" w:rsidTr="005B4857">
        <w:tc>
          <w:tcPr>
            <w:tcW w:w="1696" w:type="dxa"/>
          </w:tcPr>
          <w:p w14:paraId="0FDC0B7D" w14:textId="77777777" w:rsidR="003802E7" w:rsidRPr="003802E7" w:rsidRDefault="003802E7" w:rsidP="003802E7">
            <w:pPr>
              <w:rPr>
                <w:rFonts w:ascii="Times New Roman" w:hAnsi="Times New Roman" w:cs="Times New Roman"/>
                <w:sz w:val="20"/>
                <w:szCs w:val="20"/>
              </w:rPr>
            </w:pPr>
            <w:r w:rsidRPr="003802E7">
              <w:rPr>
                <w:rFonts w:ascii="Times New Roman" w:hAnsi="Times New Roman" w:cs="Times New Roman"/>
                <w:sz w:val="20"/>
                <w:szCs w:val="20"/>
              </w:rPr>
              <w:t xml:space="preserve">Integruotas </w:t>
            </w:r>
            <w:r w:rsidRPr="003802E7">
              <w:rPr>
                <w:rFonts w:ascii="Times New Roman" w:hAnsi="Times New Roman" w:cs="Times New Roman" w:hint="eastAsia"/>
                <w:sz w:val="20"/>
                <w:szCs w:val="20"/>
              </w:rPr>
              <w:t>š</w:t>
            </w:r>
            <w:r w:rsidRPr="003802E7">
              <w:rPr>
                <w:rFonts w:ascii="Times New Roman" w:hAnsi="Times New Roman" w:cs="Times New Roman"/>
                <w:sz w:val="20"/>
                <w:szCs w:val="20"/>
              </w:rPr>
              <w:t>viestuvo pritemdymo</w:t>
            </w:r>
          </w:p>
          <w:p w14:paraId="07B18677" w14:textId="77777777" w:rsidR="003802E7" w:rsidRPr="003802E7" w:rsidRDefault="003802E7" w:rsidP="003802E7">
            <w:pPr>
              <w:rPr>
                <w:rFonts w:ascii="Times New Roman" w:hAnsi="Times New Roman" w:cs="Times New Roman"/>
                <w:sz w:val="20"/>
                <w:szCs w:val="20"/>
              </w:rPr>
            </w:pPr>
            <w:r w:rsidRPr="003802E7">
              <w:rPr>
                <w:rFonts w:ascii="Times New Roman" w:hAnsi="Times New Roman" w:cs="Times New Roman"/>
                <w:sz w:val="20"/>
                <w:szCs w:val="20"/>
              </w:rPr>
              <w:t>modulis, dirbantis sekan</w:t>
            </w:r>
            <w:r w:rsidRPr="003802E7">
              <w:rPr>
                <w:rFonts w:ascii="Times New Roman" w:hAnsi="Times New Roman" w:cs="Times New Roman" w:hint="eastAsia"/>
                <w:sz w:val="20"/>
                <w:szCs w:val="20"/>
              </w:rPr>
              <w:t>č</w:t>
            </w:r>
            <w:r w:rsidRPr="003802E7">
              <w:rPr>
                <w:rFonts w:ascii="Times New Roman" w:hAnsi="Times New Roman" w:cs="Times New Roman"/>
                <w:sz w:val="20"/>
                <w:szCs w:val="20"/>
              </w:rPr>
              <w:t>iu ap</w:t>
            </w:r>
            <w:r w:rsidRPr="003802E7">
              <w:rPr>
                <w:rFonts w:ascii="Times New Roman" w:hAnsi="Times New Roman" w:cs="Times New Roman" w:hint="eastAsia"/>
                <w:sz w:val="20"/>
                <w:szCs w:val="20"/>
              </w:rPr>
              <w:t>š</w:t>
            </w:r>
            <w:r w:rsidRPr="003802E7">
              <w:rPr>
                <w:rFonts w:ascii="Times New Roman" w:hAnsi="Times New Roman" w:cs="Times New Roman"/>
                <w:sz w:val="20"/>
                <w:szCs w:val="20"/>
              </w:rPr>
              <w:t>vietimo</w:t>
            </w:r>
          </w:p>
          <w:p w14:paraId="1E730C5F" w14:textId="408044B8" w:rsidR="003802E7" w:rsidRPr="00FA1556" w:rsidRDefault="003802E7" w:rsidP="003802E7">
            <w:pPr>
              <w:rPr>
                <w:rFonts w:ascii="Times New Roman" w:hAnsi="Times New Roman" w:cs="Times New Roman"/>
                <w:sz w:val="20"/>
                <w:szCs w:val="20"/>
              </w:rPr>
            </w:pPr>
            <w:r w:rsidRPr="003802E7">
              <w:rPr>
                <w:rFonts w:ascii="Times New Roman" w:hAnsi="Times New Roman" w:cs="Times New Roman"/>
                <w:sz w:val="20"/>
                <w:szCs w:val="20"/>
              </w:rPr>
              <w:t>r</w:t>
            </w:r>
            <w:r w:rsidRPr="003802E7">
              <w:rPr>
                <w:rFonts w:ascii="Times New Roman" w:hAnsi="Times New Roman" w:cs="Times New Roman" w:hint="eastAsia"/>
                <w:sz w:val="20"/>
                <w:szCs w:val="20"/>
              </w:rPr>
              <w:t>ėž</w:t>
            </w:r>
            <w:r w:rsidRPr="003802E7">
              <w:rPr>
                <w:rFonts w:ascii="Times New Roman" w:hAnsi="Times New Roman" w:cs="Times New Roman"/>
                <w:sz w:val="20"/>
                <w:szCs w:val="20"/>
              </w:rPr>
              <w:t>imu</w:t>
            </w:r>
          </w:p>
        </w:tc>
        <w:tc>
          <w:tcPr>
            <w:tcW w:w="4933" w:type="dxa"/>
          </w:tcPr>
          <w:p w14:paraId="3EAE6098" w14:textId="601CEC96" w:rsidR="003802E7" w:rsidRPr="00FA1556" w:rsidRDefault="003802E7" w:rsidP="005C7D27">
            <w:pPr>
              <w:rPr>
                <w:rFonts w:ascii="Times New Roman" w:hAnsi="Times New Roman" w:cs="Times New Roman"/>
                <w:sz w:val="20"/>
                <w:szCs w:val="20"/>
              </w:rPr>
            </w:pPr>
            <w:r w:rsidRPr="003802E7">
              <w:rPr>
                <w:rFonts w:ascii="Times New Roman" w:hAnsi="Times New Roman" w:cs="Times New Roman"/>
                <w:sz w:val="20"/>
                <w:szCs w:val="20"/>
              </w:rPr>
              <w:t>Pritemdymo funkcija u</w:t>
            </w:r>
            <w:r w:rsidRPr="003802E7">
              <w:rPr>
                <w:rFonts w:ascii="Times New Roman" w:hAnsi="Times New Roman" w:cs="Times New Roman" w:hint="eastAsia"/>
                <w:sz w:val="20"/>
                <w:szCs w:val="20"/>
              </w:rPr>
              <w:t>ž</w:t>
            </w:r>
            <w:r w:rsidRPr="003802E7">
              <w:rPr>
                <w:rFonts w:ascii="Times New Roman" w:hAnsi="Times New Roman" w:cs="Times New Roman"/>
                <w:sz w:val="20"/>
                <w:szCs w:val="20"/>
              </w:rPr>
              <w:t>programuota gamykloje</w:t>
            </w:r>
          </w:p>
        </w:tc>
        <w:tc>
          <w:tcPr>
            <w:tcW w:w="1871" w:type="dxa"/>
          </w:tcPr>
          <w:p w14:paraId="42BC7704" w14:textId="77777777" w:rsidR="003802E7" w:rsidRPr="00FA1556" w:rsidRDefault="003802E7" w:rsidP="005C7D27">
            <w:pPr>
              <w:rPr>
                <w:rFonts w:ascii="Times New Roman" w:hAnsi="Times New Roman" w:cs="Times New Roman"/>
                <w:sz w:val="20"/>
                <w:szCs w:val="20"/>
              </w:rPr>
            </w:pPr>
          </w:p>
        </w:tc>
        <w:tc>
          <w:tcPr>
            <w:tcW w:w="1560" w:type="dxa"/>
          </w:tcPr>
          <w:p w14:paraId="532EBF73" w14:textId="77777777" w:rsidR="003802E7" w:rsidRPr="00FA1556" w:rsidRDefault="003802E7" w:rsidP="005C7D27">
            <w:pPr>
              <w:rPr>
                <w:rFonts w:ascii="Times New Roman" w:hAnsi="Times New Roman" w:cs="Times New Roman"/>
                <w:sz w:val="20"/>
                <w:szCs w:val="20"/>
              </w:rPr>
            </w:pPr>
          </w:p>
        </w:tc>
        <w:tc>
          <w:tcPr>
            <w:tcW w:w="1275" w:type="dxa"/>
          </w:tcPr>
          <w:p w14:paraId="4373874D" w14:textId="77777777" w:rsidR="003802E7" w:rsidRPr="00FA1556" w:rsidRDefault="003802E7" w:rsidP="005C7D27">
            <w:pPr>
              <w:rPr>
                <w:rFonts w:ascii="Times New Roman" w:hAnsi="Times New Roman" w:cs="Times New Roman"/>
                <w:sz w:val="20"/>
                <w:szCs w:val="20"/>
              </w:rPr>
            </w:pPr>
          </w:p>
        </w:tc>
      </w:tr>
      <w:tr w:rsidR="003802E7" w:rsidRPr="00FA1556" w14:paraId="054D6B87" w14:textId="77777777" w:rsidTr="005B4857">
        <w:tc>
          <w:tcPr>
            <w:tcW w:w="1696" w:type="dxa"/>
          </w:tcPr>
          <w:p w14:paraId="5BEA905A" w14:textId="7DB04B6F" w:rsidR="003802E7" w:rsidRPr="003802E7" w:rsidRDefault="003802E7" w:rsidP="003802E7">
            <w:pPr>
              <w:rPr>
                <w:rFonts w:ascii="Times New Roman" w:hAnsi="Times New Roman" w:cs="Times New Roman"/>
                <w:sz w:val="20"/>
                <w:szCs w:val="20"/>
              </w:rPr>
            </w:pPr>
            <w:r>
              <w:rPr>
                <w:rFonts w:ascii="Times New Roman" w:hAnsi="Times New Roman" w:cs="Times New Roman"/>
                <w:sz w:val="20"/>
                <w:szCs w:val="20"/>
              </w:rPr>
              <w:t>Grafikas</w:t>
            </w:r>
            <w:r w:rsidR="00594A91">
              <w:rPr>
                <w:rFonts w:ascii="Times New Roman" w:hAnsi="Times New Roman" w:cs="Times New Roman"/>
                <w:sz w:val="20"/>
                <w:szCs w:val="20"/>
              </w:rPr>
              <w:t xml:space="preserve"> pritemdymo </w:t>
            </w:r>
          </w:p>
        </w:tc>
        <w:tc>
          <w:tcPr>
            <w:tcW w:w="4933" w:type="dxa"/>
          </w:tcPr>
          <w:p w14:paraId="0E0309E8" w14:textId="77777777" w:rsidR="003802E7" w:rsidRPr="00594A91" w:rsidRDefault="003802E7" w:rsidP="005C7D27">
            <w:pPr>
              <w:rPr>
                <w:rFonts w:ascii="Times New Roman" w:hAnsi="Times New Roman" w:cs="Times New Roman"/>
                <w:sz w:val="20"/>
                <w:szCs w:val="20"/>
                <w:lang w:val="nl-NL"/>
              </w:rPr>
            </w:pPr>
            <w:r>
              <w:rPr>
                <w:rFonts w:ascii="Times New Roman" w:hAnsi="Times New Roman" w:cs="Times New Roman"/>
                <w:sz w:val="20"/>
                <w:szCs w:val="20"/>
              </w:rPr>
              <w:t>00:00val. iki 06:00val -30</w:t>
            </w:r>
            <w:r w:rsidRPr="00594A91">
              <w:rPr>
                <w:rFonts w:ascii="Times New Roman" w:hAnsi="Times New Roman" w:cs="Times New Roman"/>
                <w:sz w:val="20"/>
                <w:szCs w:val="20"/>
                <w:lang w:val="nl-NL"/>
              </w:rPr>
              <w:t>%</w:t>
            </w:r>
          </w:p>
          <w:p w14:paraId="06841157" w14:textId="30F0949B" w:rsidR="003802E7" w:rsidRDefault="003802E7" w:rsidP="005C7D27">
            <w:pPr>
              <w:rPr>
                <w:rFonts w:ascii="Times New Roman" w:hAnsi="Times New Roman" w:cs="Times New Roman"/>
                <w:sz w:val="20"/>
                <w:szCs w:val="20"/>
                <w:lang w:val="nl-NL"/>
              </w:rPr>
            </w:pPr>
            <w:r w:rsidRPr="00594A91">
              <w:rPr>
                <w:rFonts w:ascii="Times New Roman" w:hAnsi="Times New Roman" w:cs="Times New Roman"/>
                <w:sz w:val="20"/>
                <w:szCs w:val="20"/>
                <w:lang w:val="nl-NL"/>
              </w:rPr>
              <w:t xml:space="preserve">06:00val. </w:t>
            </w:r>
            <w:r w:rsidR="00594A91">
              <w:rPr>
                <w:rFonts w:ascii="Times New Roman" w:hAnsi="Times New Roman" w:cs="Times New Roman"/>
                <w:sz w:val="20"/>
                <w:szCs w:val="20"/>
                <w:lang w:val="nl-NL"/>
              </w:rPr>
              <w:t>i</w:t>
            </w:r>
            <w:r w:rsidRPr="00594A91">
              <w:rPr>
                <w:rFonts w:ascii="Times New Roman" w:hAnsi="Times New Roman" w:cs="Times New Roman"/>
                <w:sz w:val="20"/>
                <w:szCs w:val="20"/>
                <w:lang w:val="nl-NL"/>
              </w:rPr>
              <w:t>ki 19:00val- 100%</w:t>
            </w:r>
          </w:p>
          <w:p w14:paraId="50B0A3B0" w14:textId="0F4E8FF7" w:rsidR="003802E7" w:rsidRPr="00594A91" w:rsidRDefault="00594A91" w:rsidP="00594A91">
            <w:pPr>
              <w:rPr>
                <w:rFonts w:ascii="Times New Roman" w:hAnsi="Times New Roman" w:cs="Times New Roman"/>
                <w:sz w:val="20"/>
                <w:szCs w:val="20"/>
                <w:lang w:val="nl-NL"/>
              </w:rPr>
            </w:pPr>
            <w:r>
              <w:rPr>
                <w:rFonts w:ascii="Times New Roman" w:hAnsi="Times New Roman" w:cs="Times New Roman"/>
                <w:sz w:val="20"/>
                <w:szCs w:val="20"/>
                <w:lang w:val="nl-NL"/>
              </w:rPr>
              <w:t xml:space="preserve">19:00val. iki 00:00val- 30% </w:t>
            </w:r>
          </w:p>
        </w:tc>
        <w:tc>
          <w:tcPr>
            <w:tcW w:w="1871" w:type="dxa"/>
          </w:tcPr>
          <w:p w14:paraId="23846C5C" w14:textId="77777777" w:rsidR="003802E7" w:rsidRPr="00FA1556" w:rsidRDefault="003802E7" w:rsidP="005C7D27">
            <w:pPr>
              <w:rPr>
                <w:rFonts w:ascii="Times New Roman" w:hAnsi="Times New Roman" w:cs="Times New Roman"/>
                <w:sz w:val="20"/>
                <w:szCs w:val="20"/>
              </w:rPr>
            </w:pPr>
          </w:p>
        </w:tc>
        <w:tc>
          <w:tcPr>
            <w:tcW w:w="1560" w:type="dxa"/>
          </w:tcPr>
          <w:p w14:paraId="2A3DBB99" w14:textId="77777777" w:rsidR="003802E7" w:rsidRPr="00FA1556" w:rsidRDefault="003802E7" w:rsidP="005C7D27">
            <w:pPr>
              <w:rPr>
                <w:rFonts w:ascii="Times New Roman" w:hAnsi="Times New Roman" w:cs="Times New Roman"/>
                <w:sz w:val="20"/>
                <w:szCs w:val="20"/>
              </w:rPr>
            </w:pPr>
          </w:p>
        </w:tc>
        <w:tc>
          <w:tcPr>
            <w:tcW w:w="1275" w:type="dxa"/>
          </w:tcPr>
          <w:p w14:paraId="1D529C93" w14:textId="77777777" w:rsidR="003802E7" w:rsidRPr="00FA1556" w:rsidRDefault="003802E7" w:rsidP="005C7D27">
            <w:pPr>
              <w:rPr>
                <w:rFonts w:ascii="Times New Roman" w:hAnsi="Times New Roman" w:cs="Times New Roman"/>
                <w:sz w:val="20"/>
                <w:szCs w:val="20"/>
              </w:rPr>
            </w:pPr>
          </w:p>
        </w:tc>
      </w:tr>
      <w:tr w:rsidR="00594A91" w:rsidRPr="00FA1556" w14:paraId="5B7688E9" w14:textId="77777777" w:rsidTr="005B4857">
        <w:tc>
          <w:tcPr>
            <w:tcW w:w="1696" w:type="dxa"/>
          </w:tcPr>
          <w:p w14:paraId="33C7D3ED" w14:textId="4A7E6365" w:rsidR="00594A91" w:rsidRDefault="00594A91" w:rsidP="003802E7">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4933" w:type="dxa"/>
          </w:tcPr>
          <w:p w14:paraId="1419FFEB" w14:textId="772F6E39" w:rsidR="00594A91" w:rsidRDefault="00594A91" w:rsidP="005C7D27">
            <w:pPr>
              <w:rPr>
                <w:rFonts w:ascii="Times New Roman" w:hAnsi="Times New Roman" w:cs="Times New Roman"/>
                <w:sz w:val="20"/>
                <w:szCs w:val="20"/>
              </w:rPr>
            </w:pPr>
            <w:r w:rsidRPr="00FA1556">
              <w:rPr>
                <w:rFonts w:ascii="Times New Roman" w:hAnsi="Times New Roman" w:cs="Times New Roman"/>
                <w:sz w:val="20"/>
                <w:szCs w:val="20"/>
              </w:rPr>
              <w:t xml:space="preserve">Ne trumpesnė kaip </w:t>
            </w:r>
            <w:r>
              <w:rPr>
                <w:rFonts w:ascii="Times New Roman" w:hAnsi="Times New Roman" w:cs="Times New Roman"/>
                <w:sz w:val="20"/>
                <w:szCs w:val="20"/>
              </w:rPr>
              <w:t>10</w:t>
            </w:r>
            <w:r w:rsidRPr="00FA1556">
              <w:rPr>
                <w:rFonts w:ascii="Times New Roman" w:hAnsi="Times New Roman" w:cs="Times New Roman"/>
                <w:sz w:val="20"/>
                <w:szCs w:val="20"/>
              </w:rPr>
              <w:t xml:space="preserve"> metai.</w:t>
            </w:r>
          </w:p>
        </w:tc>
        <w:tc>
          <w:tcPr>
            <w:tcW w:w="1871" w:type="dxa"/>
          </w:tcPr>
          <w:p w14:paraId="447BA586" w14:textId="77777777" w:rsidR="00594A91" w:rsidRPr="00FA1556" w:rsidRDefault="00594A91" w:rsidP="005C7D27">
            <w:pPr>
              <w:rPr>
                <w:rFonts w:ascii="Times New Roman" w:hAnsi="Times New Roman" w:cs="Times New Roman"/>
                <w:sz w:val="20"/>
                <w:szCs w:val="20"/>
              </w:rPr>
            </w:pPr>
          </w:p>
        </w:tc>
        <w:tc>
          <w:tcPr>
            <w:tcW w:w="1560" w:type="dxa"/>
          </w:tcPr>
          <w:p w14:paraId="5689E6A3" w14:textId="77777777" w:rsidR="00594A91" w:rsidRPr="00FA1556" w:rsidRDefault="00594A91" w:rsidP="005C7D27">
            <w:pPr>
              <w:rPr>
                <w:rFonts w:ascii="Times New Roman" w:hAnsi="Times New Roman" w:cs="Times New Roman"/>
                <w:sz w:val="20"/>
                <w:szCs w:val="20"/>
              </w:rPr>
            </w:pPr>
          </w:p>
        </w:tc>
        <w:tc>
          <w:tcPr>
            <w:tcW w:w="1275" w:type="dxa"/>
          </w:tcPr>
          <w:p w14:paraId="0361D6B5" w14:textId="77777777" w:rsidR="00594A91" w:rsidRPr="00FA1556" w:rsidRDefault="00594A91" w:rsidP="005C7D27">
            <w:pPr>
              <w:rPr>
                <w:rFonts w:ascii="Times New Roman" w:hAnsi="Times New Roman" w:cs="Times New Roman"/>
                <w:sz w:val="20"/>
                <w:szCs w:val="20"/>
              </w:rPr>
            </w:pPr>
          </w:p>
        </w:tc>
      </w:tr>
    </w:tbl>
    <w:p w14:paraId="1646D1CC" w14:textId="77777777" w:rsidR="00DF52E4" w:rsidRPr="00FA1556" w:rsidRDefault="00DF52E4" w:rsidP="005C7D27">
      <w:pPr>
        <w:spacing w:after="0"/>
        <w:rPr>
          <w:rFonts w:ascii="Times New Roman" w:hAnsi="Times New Roman" w:cs="Times New Roman"/>
          <w:sz w:val="20"/>
          <w:szCs w:val="20"/>
        </w:rPr>
      </w:pPr>
    </w:p>
    <w:p w14:paraId="35EB494A" w14:textId="097881D7"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3.2. Valdikliai / judesio jutikliai šviestuvams</w:t>
      </w:r>
    </w:p>
    <w:p w14:paraId="1E676EFB" w14:textId="7777777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Valdikliai (jutikliai) skirti montuoti į šviestuvus ir valdyti pritemdymą pagal judesį ir (ar) apšvietos lygį. Reikalavimai suformuluoti taip, kad būtų užtikrintas suderinamumas su šviestuvų valdymo sąsajomis (DALI/D4i) ir standartizuotomis jungtimis.</w:t>
      </w:r>
    </w:p>
    <w:tbl>
      <w:tblPr>
        <w:tblStyle w:val="Lentelstinklelis"/>
        <w:tblW w:w="11194" w:type="dxa"/>
        <w:tblLook w:val="04A0" w:firstRow="1" w:lastRow="0" w:firstColumn="1" w:lastColumn="0" w:noHBand="0" w:noVBand="1"/>
      </w:tblPr>
      <w:tblGrid>
        <w:gridCol w:w="1985"/>
        <w:gridCol w:w="4690"/>
        <w:gridCol w:w="1825"/>
        <w:gridCol w:w="1560"/>
        <w:gridCol w:w="1134"/>
      </w:tblGrid>
      <w:tr w:rsidR="005B4857" w:rsidRPr="00FA1556" w14:paraId="6B7A92AE" w14:textId="77777777" w:rsidTr="001E527A">
        <w:tc>
          <w:tcPr>
            <w:tcW w:w="1985" w:type="dxa"/>
            <w:vAlign w:val="center"/>
          </w:tcPr>
          <w:p w14:paraId="0119578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4690" w:type="dxa"/>
            <w:vAlign w:val="center"/>
          </w:tcPr>
          <w:p w14:paraId="443F55F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 rodiklis</w:t>
            </w:r>
          </w:p>
        </w:tc>
        <w:tc>
          <w:tcPr>
            <w:tcW w:w="1825" w:type="dxa"/>
            <w:vAlign w:val="center"/>
          </w:tcPr>
          <w:p w14:paraId="4CD1DDF7" w14:textId="3E149EE3"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560" w:type="dxa"/>
            <w:vAlign w:val="center"/>
          </w:tcPr>
          <w:p w14:paraId="2A3D2DF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134" w:type="dxa"/>
            <w:vAlign w:val="center"/>
          </w:tcPr>
          <w:p w14:paraId="081A13E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205AEB9A" w14:textId="77777777" w:rsidTr="001E527A">
        <w:tc>
          <w:tcPr>
            <w:tcW w:w="1985" w:type="dxa"/>
          </w:tcPr>
          <w:p w14:paraId="585A108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Paskirtis</w:t>
            </w:r>
          </w:p>
        </w:tc>
        <w:tc>
          <w:tcPr>
            <w:tcW w:w="4690" w:type="dxa"/>
          </w:tcPr>
          <w:p w14:paraId="1238D38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Lauko apšvietimo valdiklis / judesio jutiklis, valdantis šviestuvo pritemdymą pagal judesio aptikimą ir (ar) apšvietą.</w:t>
            </w:r>
          </w:p>
        </w:tc>
        <w:tc>
          <w:tcPr>
            <w:tcW w:w="1825" w:type="dxa"/>
          </w:tcPr>
          <w:p w14:paraId="2916A1C7" w14:textId="77777777" w:rsidR="00DF52E4" w:rsidRPr="00FA1556" w:rsidRDefault="00DF52E4" w:rsidP="005C7D27">
            <w:pPr>
              <w:rPr>
                <w:rFonts w:ascii="Times New Roman" w:hAnsi="Times New Roman" w:cs="Times New Roman"/>
                <w:sz w:val="20"/>
                <w:szCs w:val="20"/>
              </w:rPr>
            </w:pPr>
          </w:p>
        </w:tc>
        <w:tc>
          <w:tcPr>
            <w:tcW w:w="1560" w:type="dxa"/>
          </w:tcPr>
          <w:p w14:paraId="644925AF" w14:textId="77777777" w:rsidR="00DF52E4" w:rsidRPr="00FA1556" w:rsidRDefault="00DF52E4" w:rsidP="005C7D27">
            <w:pPr>
              <w:rPr>
                <w:rFonts w:ascii="Times New Roman" w:hAnsi="Times New Roman" w:cs="Times New Roman"/>
                <w:sz w:val="20"/>
                <w:szCs w:val="20"/>
              </w:rPr>
            </w:pPr>
          </w:p>
        </w:tc>
        <w:tc>
          <w:tcPr>
            <w:tcW w:w="1134" w:type="dxa"/>
          </w:tcPr>
          <w:p w14:paraId="653794F8" w14:textId="77777777" w:rsidR="00DF52E4" w:rsidRPr="00FA1556" w:rsidRDefault="00DF52E4" w:rsidP="005C7D27">
            <w:pPr>
              <w:rPr>
                <w:rFonts w:ascii="Times New Roman" w:hAnsi="Times New Roman" w:cs="Times New Roman"/>
                <w:sz w:val="20"/>
                <w:szCs w:val="20"/>
              </w:rPr>
            </w:pPr>
          </w:p>
        </w:tc>
      </w:tr>
      <w:tr w:rsidR="005B4857" w:rsidRPr="00FA1556" w14:paraId="44E3081B" w14:textId="77777777" w:rsidTr="001E527A">
        <w:tc>
          <w:tcPr>
            <w:tcW w:w="1985" w:type="dxa"/>
          </w:tcPr>
          <w:p w14:paraId="5B0D2FF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Montavimo aukštis</w:t>
            </w:r>
          </w:p>
        </w:tc>
        <w:tc>
          <w:tcPr>
            <w:tcW w:w="4690" w:type="dxa"/>
          </w:tcPr>
          <w:p w14:paraId="23F4DE7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Tinkamas montuoti iki 12 m aukščio (nuo kelio/žemės paviršiaus).</w:t>
            </w:r>
          </w:p>
        </w:tc>
        <w:tc>
          <w:tcPr>
            <w:tcW w:w="1825" w:type="dxa"/>
          </w:tcPr>
          <w:p w14:paraId="0407FBCA" w14:textId="77777777" w:rsidR="00DF52E4" w:rsidRPr="00FA1556" w:rsidRDefault="00DF52E4" w:rsidP="005C7D27">
            <w:pPr>
              <w:rPr>
                <w:rFonts w:ascii="Times New Roman" w:hAnsi="Times New Roman" w:cs="Times New Roman"/>
                <w:sz w:val="20"/>
                <w:szCs w:val="20"/>
              </w:rPr>
            </w:pPr>
          </w:p>
        </w:tc>
        <w:tc>
          <w:tcPr>
            <w:tcW w:w="1560" w:type="dxa"/>
          </w:tcPr>
          <w:p w14:paraId="41532576" w14:textId="77777777" w:rsidR="00DF52E4" w:rsidRPr="00FA1556" w:rsidRDefault="00DF52E4" w:rsidP="005C7D27">
            <w:pPr>
              <w:rPr>
                <w:rFonts w:ascii="Times New Roman" w:hAnsi="Times New Roman" w:cs="Times New Roman"/>
                <w:sz w:val="20"/>
                <w:szCs w:val="20"/>
              </w:rPr>
            </w:pPr>
          </w:p>
        </w:tc>
        <w:tc>
          <w:tcPr>
            <w:tcW w:w="1134" w:type="dxa"/>
          </w:tcPr>
          <w:p w14:paraId="2DD0F8BC" w14:textId="77777777" w:rsidR="00DF52E4" w:rsidRPr="00FA1556" w:rsidRDefault="00DF52E4" w:rsidP="005C7D27">
            <w:pPr>
              <w:rPr>
                <w:rFonts w:ascii="Times New Roman" w:hAnsi="Times New Roman" w:cs="Times New Roman"/>
                <w:sz w:val="20"/>
                <w:szCs w:val="20"/>
              </w:rPr>
            </w:pPr>
          </w:p>
        </w:tc>
      </w:tr>
      <w:tr w:rsidR="005B4857" w:rsidRPr="00FA1556" w14:paraId="20D7BC41" w14:textId="77777777" w:rsidTr="001E527A">
        <w:tc>
          <w:tcPr>
            <w:tcW w:w="1985" w:type="dxa"/>
          </w:tcPr>
          <w:p w14:paraId="54BADC6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Jungties tipas</w:t>
            </w:r>
          </w:p>
        </w:tc>
        <w:tc>
          <w:tcPr>
            <w:tcW w:w="4690" w:type="dxa"/>
          </w:tcPr>
          <w:p w14:paraId="1FA67180" w14:textId="15891AA8"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Suderinamumas su Zhaga Book 18 jungtimi (arba lygiaverte), skirta šviestuvo apačiai</w:t>
            </w:r>
            <w:r w:rsidR="005B4857" w:rsidRPr="00FA1556">
              <w:rPr>
                <w:rFonts w:ascii="Times New Roman" w:hAnsi="Times New Roman" w:cs="Times New Roman"/>
                <w:sz w:val="20"/>
                <w:szCs w:val="20"/>
              </w:rPr>
              <w:t>.</w:t>
            </w:r>
          </w:p>
        </w:tc>
        <w:tc>
          <w:tcPr>
            <w:tcW w:w="1825" w:type="dxa"/>
          </w:tcPr>
          <w:p w14:paraId="4F5D0EAB" w14:textId="77777777" w:rsidR="00DF52E4" w:rsidRPr="00FA1556" w:rsidRDefault="00DF52E4" w:rsidP="005C7D27">
            <w:pPr>
              <w:rPr>
                <w:rFonts w:ascii="Times New Roman" w:hAnsi="Times New Roman" w:cs="Times New Roman"/>
                <w:sz w:val="20"/>
                <w:szCs w:val="20"/>
              </w:rPr>
            </w:pPr>
          </w:p>
        </w:tc>
        <w:tc>
          <w:tcPr>
            <w:tcW w:w="1560" w:type="dxa"/>
          </w:tcPr>
          <w:p w14:paraId="4008A7CA" w14:textId="77777777" w:rsidR="00DF52E4" w:rsidRPr="00FA1556" w:rsidRDefault="00DF52E4" w:rsidP="005C7D27">
            <w:pPr>
              <w:rPr>
                <w:rFonts w:ascii="Times New Roman" w:hAnsi="Times New Roman" w:cs="Times New Roman"/>
                <w:sz w:val="20"/>
                <w:szCs w:val="20"/>
              </w:rPr>
            </w:pPr>
          </w:p>
        </w:tc>
        <w:tc>
          <w:tcPr>
            <w:tcW w:w="1134" w:type="dxa"/>
          </w:tcPr>
          <w:p w14:paraId="2719B8EA" w14:textId="77777777" w:rsidR="00DF52E4" w:rsidRPr="00FA1556" w:rsidRDefault="00DF52E4" w:rsidP="005C7D27">
            <w:pPr>
              <w:rPr>
                <w:rFonts w:ascii="Times New Roman" w:hAnsi="Times New Roman" w:cs="Times New Roman"/>
                <w:sz w:val="20"/>
                <w:szCs w:val="20"/>
              </w:rPr>
            </w:pPr>
          </w:p>
        </w:tc>
      </w:tr>
      <w:tr w:rsidR="005B4857" w:rsidRPr="00FA1556" w14:paraId="06D051D9" w14:textId="77777777" w:rsidTr="001E527A">
        <w:tc>
          <w:tcPr>
            <w:tcW w:w="1985" w:type="dxa"/>
          </w:tcPr>
          <w:p w14:paraId="0F5DDBE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lastRenderedPageBreak/>
              <w:t>Ryšio ir valdymo protokolas</w:t>
            </w:r>
          </w:p>
        </w:tc>
        <w:tc>
          <w:tcPr>
            <w:tcW w:w="4690" w:type="dxa"/>
          </w:tcPr>
          <w:p w14:paraId="1EC957E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DALI-2 (IEC 62386 serija arba lygiavertis) ir D4i suderinamumas (DiiA specifikacijos / IEC 62386 dalys, įskaitant Part 351, arba lygiavertis).</w:t>
            </w:r>
          </w:p>
        </w:tc>
        <w:tc>
          <w:tcPr>
            <w:tcW w:w="1825" w:type="dxa"/>
          </w:tcPr>
          <w:p w14:paraId="2D3CFFFF" w14:textId="7DC7CA6F" w:rsidR="00DF52E4" w:rsidRPr="00FA1556" w:rsidRDefault="00DF52E4" w:rsidP="005C7D27">
            <w:pPr>
              <w:rPr>
                <w:rFonts w:ascii="Times New Roman" w:hAnsi="Times New Roman" w:cs="Times New Roman"/>
                <w:sz w:val="20"/>
                <w:szCs w:val="20"/>
              </w:rPr>
            </w:pPr>
          </w:p>
        </w:tc>
        <w:tc>
          <w:tcPr>
            <w:tcW w:w="1560" w:type="dxa"/>
          </w:tcPr>
          <w:p w14:paraId="1835A864" w14:textId="77777777" w:rsidR="00DF52E4" w:rsidRPr="00FA1556" w:rsidRDefault="00DF52E4" w:rsidP="005C7D27">
            <w:pPr>
              <w:rPr>
                <w:rFonts w:ascii="Times New Roman" w:hAnsi="Times New Roman" w:cs="Times New Roman"/>
                <w:sz w:val="20"/>
                <w:szCs w:val="20"/>
              </w:rPr>
            </w:pPr>
          </w:p>
        </w:tc>
        <w:tc>
          <w:tcPr>
            <w:tcW w:w="1134" w:type="dxa"/>
          </w:tcPr>
          <w:p w14:paraId="5D89B422" w14:textId="77777777" w:rsidR="00DF52E4" w:rsidRPr="00FA1556" w:rsidRDefault="00DF52E4" w:rsidP="005C7D27">
            <w:pPr>
              <w:rPr>
                <w:rFonts w:ascii="Times New Roman" w:hAnsi="Times New Roman" w:cs="Times New Roman"/>
                <w:sz w:val="20"/>
                <w:szCs w:val="20"/>
              </w:rPr>
            </w:pPr>
          </w:p>
        </w:tc>
      </w:tr>
      <w:tr w:rsidR="005B4857" w:rsidRPr="00FA1556" w14:paraId="750A036A" w14:textId="77777777" w:rsidTr="001E527A">
        <w:tc>
          <w:tcPr>
            <w:tcW w:w="1985" w:type="dxa"/>
          </w:tcPr>
          <w:p w14:paraId="00E0AEF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Maitinimas</w:t>
            </w:r>
          </w:p>
        </w:tc>
        <w:tc>
          <w:tcPr>
            <w:tcW w:w="4690" w:type="dxa"/>
          </w:tcPr>
          <w:p w14:paraId="46A568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Maitinimas iš šviestuvo D4i maitinimo linijos (pvz., 24 V DC pagal D4i) arba lygiavertis; tiekėjas nurodo maitinimo parametrus.</w:t>
            </w:r>
          </w:p>
        </w:tc>
        <w:tc>
          <w:tcPr>
            <w:tcW w:w="1825" w:type="dxa"/>
          </w:tcPr>
          <w:p w14:paraId="52AE06CC" w14:textId="77777777" w:rsidR="00DF52E4" w:rsidRPr="00FA1556" w:rsidRDefault="00DF52E4" w:rsidP="005C7D27">
            <w:pPr>
              <w:rPr>
                <w:rFonts w:ascii="Times New Roman" w:hAnsi="Times New Roman" w:cs="Times New Roman"/>
                <w:sz w:val="20"/>
                <w:szCs w:val="20"/>
              </w:rPr>
            </w:pPr>
          </w:p>
        </w:tc>
        <w:tc>
          <w:tcPr>
            <w:tcW w:w="1560" w:type="dxa"/>
          </w:tcPr>
          <w:p w14:paraId="7947A3C3" w14:textId="77777777" w:rsidR="00DF52E4" w:rsidRPr="00FA1556" w:rsidRDefault="00DF52E4" w:rsidP="005C7D27">
            <w:pPr>
              <w:rPr>
                <w:rFonts w:ascii="Times New Roman" w:hAnsi="Times New Roman" w:cs="Times New Roman"/>
                <w:sz w:val="20"/>
                <w:szCs w:val="20"/>
              </w:rPr>
            </w:pPr>
          </w:p>
        </w:tc>
        <w:tc>
          <w:tcPr>
            <w:tcW w:w="1134" w:type="dxa"/>
          </w:tcPr>
          <w:p w14:paraId="4C626002" w14:textId="77777777" w:rsidR="00DF52E4" w:rsidRPr="00FA1556" w:rsidRDefault="00DF52E4" w:rsidP="005C7D27">
            <w:pPr>
              <w:rPr>
                <w:rFonts w:ascii="Times New Roman" w:hAnsi="Times New Roman" w:cs="Times New Roman"/>
                <w:sz w:val="20"/>
                <w:szCs w:val="20"/>
              </w:rPr>
            </w:pPr>
          </w:p>
        </w:tc>
      </w:tr>
      <w:tr w:rsidR="005B4857" w:rsidRPr="00FA1556" w14:paraId="0310F5EC" w14:textId="77777777" w:rsidTr="001E527A">
        <w:tc>
          <w:tcPr>
            <w:tcW w:w="1985" w:type="dxa"/>
          </w:tcPr>
          <w:p w14:paraId="1C31FFC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Energijos sąnaudos</w:t>
            </w:r>
          </w:p>
        </w:tc>
        <w:tc>
          <w:tcPr>
            <w:tcW w:w="4690" w:type="dxa"/>
          </w:tcPr>
          <w:p w14:paraId="452E625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daugiau kaip 1,0 W (arba lygiavertis rodiklis).</w:t>
            </w:r>
          </w:p>
        </w:tc>
        <w:tc>
          <w:tcPr>
            <w:tcW w:w="1825" w:type="dxa"/>
          </w:tcPr>
          <w:p w14:paraId="1F7E7BEB" w14:textId="77777777" w:rsidR="00DF52E4" w:rsidRPr="00FA1556" w:rsidRDefault="00DF52E4" w:rsidP="005C7D27">
            <w:pPr>
              <w:rPr>
                <w:rFonts w:ascii="Times New Roman" w:hAnsi="Times New Roman" w:cs="Times New Roman"/>
                <w:sz w:val="20"/>
                <w:szCs w:val="20"/>
              </w:rPr>
            </w:pPr>
          </w:p>
        </w:tc>
        <w:tc>
          <w:tcPr>
            <w:tcW w:w="1560" w:type="dxa"/>
          </w:tcPr>
          <w:p w14:paraId="5264AC94" w14:textId="77777777" w:rsidR="00DF52E4" w:rsidRPr="00FA1556" w:rsidRDefault="00DF52E4" w:rsidP="005C7D27">
            <w:pPr>
              <w:rPr>
                <w:rFonts w:ascii="Times New Roman" w:hAnsi="Times New Roman" w:cs="Times New Roman"/>
                <w:sz w:val="20"/>
                <w:szCs w:val="20"/>
              </w:rPr>
            </w:pPr>
          </w:p>
        </w:tc>
        <w:tc>
          <w:tcPr>
            <w:tcW w:w="1134" w:type="dxa"/>
          </w:tcPr>
          <w:p w14:paraId="7B3D8B2B" w14:textId="77777777" w:rsidR="00DF52E4" w:rsidRPr="00FA1556" w:rsidRDefault="00DF52E4" w:rsidP="005C7D27">
            <w:pPr>
              <w:rPr>
                <w:rFonts w:ascii="Times New Roman" w:hAnsi="Times New Roman" w:cs="Times New Roman"/>
                <w:sz w:val="20"/>
                <w:szCs w:val="20"/>
              </w:rPr>
            </w:pPr>
          </w:p>
        </w:tc>
      </w:tr>
      <w:tr w:rsidR="005B4857" w:rsidRPr="00FA1556" w14:paraId="6C327882" w14:textId="77777777" w:rsidTr="001E527A">
        <w:tc>
          <w:tcPr>
            <w:tcW w:w="1985" w:type="dxa"/>
          </w:tcPr>
          <w:p w14:paraId="3CB7179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Apsaugos klasė</w:t>
            </w:r>
          </w:p>
        </w:tc>
        <w:tc>
          <w:tcPr>
            <w:tcW w:w="4690" w:type="dxa"/>
          </w:tcPr>
          <w:p w14:paraId="571169F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IP66 (pagal IEC 60529 arba lygiavertį).</w:t>
            </w:r>
          </w:p>
        </w:tc>
        <w:tc>
          <w:tcPr>
            <w:tcW w:w="1825" w:type="dxa"/>
          </w:tcPr>
          <w:p w14:paraId="521B9667" w14:textId="77777777" w:rsidR="00DF52E4" w:rsidRPr="00FA1556" w:rsidRDefault="00DF52E4" w:rsidP="005C7D27">
            <w:pPr>
              <w:rPr>
                <w:rFonts w:ascii="Times New Roman" w:hAnsi="Times New Roman" w:cs="Times New Roman"/>
                <w:sz w:val="20"/>
                <w:szCs w:val="20"/>
              </w:rPr>
            </w:pPr>
          </w:p>
        </w:tc>
        <w:tc>
          <w:tcPr>
            <w:tcW w:w="1560" w:type="dxa"/>
          </w:tcPr>
          <w:p w14:paraId="0765CD8E" w14:textId="77777777" w:rsidR="00DF52E4" w:rsidRPr="00FA1556" w:rsidRDefault="00DF52E4" w:rsidP="005C7D27">
            <w:pPr>
              <w:rPr>
                <w:rFonts w:ascii="Times New Roman" w:hAnsi="Times New Roman" w:cs="Times New Roman"/>
                <w:sz w:val="20"/>
                <w:szCs w:val="20"/>
              </w:rPr>
            </w:pPr>
          </w:p>
        </w:tc>
        <w:tc>
          <w:tcPr>
            <w:tcW w:w="1134" w:type="dxa"/>
          </w:tcPr>
          <w:p w14:paraId="678B75C8" w14:textId="77777777" w:rsidR="00DF52E4" w:rsidRPr="00FA1556" w:rsidRDefault="00DF52E4" w:rsidP="005C7D27">
            <w:pPr>
              <w:rPr>
                <w:rFonts w:ascii="Times New Roman" w:hAnsi="Times New Roman" w:cs="Times New Roman"/>
                <w:sz w:val="20"/>
                <w:szCs w:val="20"/>
              </w:rPr>
            </w:pPr>
          </w:p>
        </w:tc>
      </w:tr>
      <w:tr w:rsidR="005B4857" w:rsidRPr="00FA1556" w14:paraId="379A2BF3" w14:textId="77777777" w:rsidTr="001E527A">
        <w:tc>
          <w:tcPr>
            <w:tcW w:w="1985" w:type="dxa"/>
          </w:tcPr>
          <w:p w14:paraId="674600E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smūgiams</w:t>
            </w:r>
          </w:p>
        </w:tc>
        <w:tc>
          <w:tcPr>
            <w:tcW w:w="4690" w:type="dxa"/>
          </w:tcPr>
          <w:p w14:paraId="039E349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IK07 (pagal IEC 62262 arba lygiavertį).</w:t>
            </w:r>
          </w:p>
        </w:tc>
        <w:tc>
          <w:tcPr>
            <w:tcW w:w="1825" w:type="dxa"/>
          </w:tcPr>
          <w:p w14:paraId="6753D93F" w14:textId="77777777" w:rsidR="00DF52E4" w:rsidRPr="00FA1556" w:rsidRDefault="00DF52E4" w:rsidP="005C7D27">
            <w:pPr>
              <w:rPr>
                <w:rFonts w:ascii="Times New Roman" w:hAnsi="Times New Roman" w:cs="Times New Roman"/>
                <w:sz w:val="20"/>
                <w:szCs w:val="20"/>
              </w:rPr>
            </w:pPr>
          </w:p>
        </w:tc>
        <w:tc>
          <w:tcPr>
            <w:tcW w:w="1560" w:type="dxa"/>
          </w:tcPr>
          <w:p w14:paraId="16C22AAB" w14:textId="77777777" w:rsidR="00DF52E4" w:rsidRPr="00FA1556" w:rsidRDefault="00DF52E4" w:rsidP="005C7D27">
            <w:pPr>
              <w:rPr>
                <w:rFonts w:ascii="Times New Roman" w:hAnsi="Times New Roman" w:cs="Times New Roman"/>
                <w:sz w:val="20"/>
                <w:szCs w:val="20"/>
              </w:rPr>
            </w:pPr>
          </w:p>
        </w:tc>
        <w:tc>
          <w:tcPr>
            <w:tcW w:w="1134" w:type="dxa"/>
          </w:tcPr>
          <w:p w14:paraId="31EBA15D" w14:textId="77777777" w:rsidR="00DF52E4" w:rsidRPr="00FA1556" w:rsidRDefault="00DF52E4" w:rsidP="005C7D27">
            <w:pPr>
              <w:rPr>
                <w:rFonts w:ascii="Times New Roman" w:hAnsi="Times New Roman" w:cs="Times New Roman"/>
                <w:sz w:val="20"/>
                <w:szCs w:val="20"/>
              </w:rPr>
            </w:pPr>
          </w:p>
        </w:tc>
      </w:tr>
      <w:tr w:rsidR="005B4857" w:rsidRPr="00FA1556" w14:paraId="7B8AB6E1" w14:textId="77777777" w:rsidTr="001E527A">
        <w:tc>
          <w:tcPr>
            <w:tcW w:w="1985" w:type="dxa"/>
          </w:tcPr>
          <w:p w14:paraId="3094E7D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Darbinė temperatūra</w:t>
            </w:r>
          </w:p>
        </w:tc>
        <w:tc>
          <w:tcPr>
            <w:tcW w:w="4690" w:type="dxa"/>
          </w:tcPr>
          <w:p w14:paraId="5B8EDF6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siauresnė kaip –40 °C iki +65 °C.</w:t>
            </w:r>
          </w:p>
        </w:tc>
        <w:tc>
          <w:tcPr>
            <w:tcW w:w="1825" w:type="dxa"/>
          </w:tcPr>
          <w:p w14:paraId="131E148B" w14:textId="77777777" w:rsidR="00DF52E4" w:rsidRPr="00FA1556" w:rsidRDefault="00DF52E4" w:rsidP="005C7D27">
            <w:pPr>
              <w:rPr>
                <w:rFonts w:ascii="Times New Roman" w:hAnsi="Times New Roman" w:cs="Times New Roman"/>
                <w:sz w:val="20"/>
                <w:szCs w:val="20"/>
              </w:rPr>
            </w:pPr>
          </w:p>
        </w:tc>
        <w:tc>
          <w:tcPr>
            <w:tcW w:w="1560" w:type="dxa"/>
          </w:tcPr>
          <w:p w14:paraId="0406D7F7" w14:textId="77777777" w:rsidR="00DF52E4" w:rsidRPr="00FA1556" w:rsidRDefault="00DF52E4" w:rsidP="005C7D27">
            <w:pPr>
              <w:rPr>
                <w:rFonts w:ascii="Times New Roman" w:hAnsi="Times New Roman" w:cs="Times New Roman"/>
                <w:sz w:val="20"/>
                <w:szCs w:val="20"/>
              </w:rPr>
            </w:pPr>
          </w:p>
        </w:tc>
        <w:tc>
          <w:tcPr>
            <w:tcW w:w="1134" w:type="dxa"/>
          </w:tcPr>
          <w:p w14:paraId="1597CC71" w14:textId="77777777" w:rsidR="00DF52E4" w:rsidRPr="00FA1556" w:rsidRDefault="00DF52E4" w:rsidP="005C7D27">
            <w:pPr>
              <w:rPr>
                <w:rFonts w:ascii="Times New Roman" w:hAnsi="Times New Roman" w:cs="Times New Roman"/>
                <w:sz w:val="20"/>
                <w:szCs w:val="20"/>
              </w:rPr>
            </w:pPr>
          </w:p>
        </w:tc>
      </w:tr>
      <w:tr w:rsidR="005B4857" w:rsidRPr="00FA1556" w14:paraId="7D0BC3AC" w14:textId="77777777" w:rsidTr="001E527A">
        <w:tc>
          <w:tcPr>
            <w:tcW w:w="1985" w:type="dxa"/>
          </w:tcPr>
          <w:p w14:paraId="1396DFE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Detekcijos zona</w:t>
            </w:r>
          </w:p>
        </w:tc>
        <w:tc>
          <w:tcPr>
            <w:tcW w:w="4690" w:type="dxa"/>
          </w:tcPr>
          <w:p w14:paraId="1E189F0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30 m (ilgis) × 6 m (plotis) montuojant 5 m aukštyje, arba lygiavertė zona (pateikiamas gamintojo detekcijos zonos grafikas).</w:t>
            </w:r>
          </w:p>
        </w:tc>
        <w:tc>
          <w:tcPr>
            <w:tcW w:w="1825" w:type="dxa"/>
          </w:tcPr>
          <w:p w14:paraId="3199778E" w14:textId="77777777" w:rsidR="00DF52E4" w:rsidRPr="00FA1556" w:rsidRDefault="00DF52E4" w:rsidP="005C7D27">
            <w:pPr>
              <w:rPr>
                <w:rFonts w:ascii="Times New Roman" w:hAnsi="Times New Roman" w:cs="Times New Roman"/>
                <w:sz w:val="20"/>
                <w:szCs w:val="20"/>
              </w:rPr>
            </w:pPr>
          </w:p>
        </w:tc>
        <w:tc>
          <w:tcPr>
            <w:tcW w:w="1560" w:type="dxa"/>
          </w:tcPr>
          <w:p w14:paraId="678C5C46" w14:textId="77777777" w:rsidR="00DF52E4" w:rsidRPr="00FA1556" w:rsidRDefault="00DF52E4" w:rsidP="005C7D27">
            <w:pPr>
              <w:rPr>
                <w:rFonts w:ascii="Times New Roman" w:hAnsi="Times New Roman" w:cs="Times New Roman"/>
                <w:sz w:val="20"/>
                <w:szCs w:val="20"/>
              </w:rPr>
            </w:pPr>
          </w:p>
        </w:tc>
        <w:tc>
          <w:tcPr>
            <w:tcW w:w="1134" w:type="dxa"/>
          </w:tcPr>
          <w:p w14:paraId="0EBCD388" w14:textId="77777777" w:rsidR="00DF52E4" w:rsidRPr="00FA1556" w:rsidRDefault="00DF52E4" w:rsidP="005C7D27">
            <w:pPr>
              <w:rPr>
                <w:rFonts w:ascii="Times New Roman" w:hAnsi="Times New Roman" w:cs="Times New Roman"/>
                <w:sz w:val="20"/>
                <w:szCs w:val="20"/>
              </w:rPr>
            </w:pPr>
          </w:p>
        </w:tc>
      </w:tr>
      <w:tr w:rsidR="005B4857" w:rsidRPr="00FA1556" w14:paraId="2CB9C01E" w14:textId="77777777" w:rsidTr="001E527A">
        <w:tc>
          <w:tcPr>
            <w:tcW w:w="1985" w:type="dxa"/>
          </w:tcPr>
          <w:p w14:paraId="475E915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Detekcijos funkcionalumas</w:t>
            </w:r>
          </w:p>
        </w:tc>
        <w:tc>
          <w:tcPr>
            <w:tcW w:w="4690" w:type="dxa"/>
          </w:tcPr>
          <w:p w14:paraId="11F9F01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aptikti judančius objektus (pėstieji, dviratininkai, automobiliai) ir generuoti valdymo signalą šviestuvui.</w:t>
            </w:r>
          </w:p>
        </w:tc>
        <w:tc>
          <w:tcPr>
            <w:tcW w:w="1825" w:type="dxa"/>
          </w:tcPr>
          <w:p w14:paraId="3C7CCBD8" w14:textId="77777777" w:rsidR="00DF52E4" w:rsidRPr="00FA1556" w:rsidRDefault="00DF52E4" w:rsidP="005C7D27">
            <w:pPr>
              <w:rPr>
                <w:rFonts w:ascii="Times New Roman" w:hAnsi="Times New Roman" w:cs="Times New Roman"/>
                <w:sz w:val="20"/>
                <w:szCs w:val="20"/>
              </w:rPr>
            </w:pPr>
          </w:p>
        </w:tc>
        <w:tc>
          <w:tcPr>
            <w:tcW w:w="1560" w:type="dxa"/>
          </w:tcPr>
          <w:p w14:paraId="1AA4F25D" w14:textId="77777777" w:rsidR="00DF52E4" w:rsidRPr="00FA1556" w:rsidRDefault="00DF52E4" w:rsidP="005C7D27">
            <w:pPr>
              <w:rPr>
                <w:rFonts w:ascii="Times New Roman" w:hAnsi="Times New Roman" w:cs="Times New Roman"/>
                <w:sz w:val="20"/>
                <w:szCs w:val="20"/>
              </w:rPr>
            </w:pPr>
          </w:p>
        </w:tc>
        <w:tc>
          <w:tcPr>
            <w:tcW w:w="1134" w:type="dxa"/>
          </w:tcPr>
          <w:p w14:paraId="44F2ABE8" w14:textId="77777777" w:rsidR="00DF52E4" w:rsidRPr="00FA1556" w:rsidRDefault="00DF52E4" w:rsidP="005C7D27">
            <w:pPr>
              <w:rPr>
                <w:rFonts w:ascii="Times New Roman" w:hAnsi="Times New Roman" w:cs="Times New Roman"/>
                <w:sz w:val="20"/>
                <w:szCs w:val="20"/>
              </w:rPr>
            </w:pPr>
          </w:p>
        </w:tc>
      </w:tr>
      <w:tr w:rsidR="005B4857" w:rsidRPr="00FA1556" w14:paraId="274506A8" w14:textId="77777777" w:rsidTr="001E527A">
        <w:tc>
          <w:tcPr>
            <w:tcW w:w="1985" w:type="dxa"/>
          </w:tcPr>
          <w:p w14:paraId="6D0C1AC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Konfigūravimas</w:t>
            </w:r>
          </w:p>
        </w:tc>
        <w:tc>
          <w:tcPr>
            <w:tcW w:w="4690" w:type="dxa"/>
          </w:tcPr>
          <w:p w14:paraId="046B78D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būti galimybė nustatyti bent: apšvietos slenkstį (lux), pradinį pritemdymo lygį, 100 % šviesos palaikymo trukmę po judesio, grįžimo į pradinį lygį laiką.</w:t>
            </w:r>
          </w:p>
        </w:tc>
        <w:tc>
          <w:tcPr>
            <w:tcW w:w="1825" w:type="dxa"/>
          </w:tcPr>
          <w:p w14:paraId="2A07AD65" w14:textId="77777777" w:rsidR="00DF52E4" w:rsidRPr="00FA1556" w:rsidRDefault="00DF52E4" w:rsidP="005C7D27">
            <w:pPr>
              <w:rPr>
                <w:rFonts w:ascii="Times New Roman" w:hAnsi="Times New Roman" w:cs="Times New Roman"/>
                <w:sz w:val="20"/>
                <w:szCs w:val="20"/>
              </w:rPr>
            </w:pPr>
          </w:p>
        </w:tc>
        <w:tc>
          <w:tcPr>
            <w:tcW w:w="1560" w:type="dxa"/>
          </w:tcPr>
          <w:p w14:paraId="0393B4A4" w14:textId="77777777" w:rsidR="00DF52E4" w:rsidRPr="00FA1556" w:rsidRDefault="00DF52E4" w:rsidP="005C7D27">
            <w:pPr>
              <w:rPr>
                <w:rFonts w:ascii="Times New Roman" w:hAnsi="Times New Roman" w:cs="Times New Roman"/>
                <w:sz w:val="20"/>
                <w:szCs w:val="20"/>
              </w:rPr>
            </w:pPr>
          </w:p>
        </w:tc>
        <w:tc>
          <w:tcPr>
            <w:tcW w:w="1134" w:type="dxa"/>
          </w:tcPr>
          <w:p w14:paraId="5485ACDA" w14:textId="77777777" w:rsidR="00DF52E4" w:rsidRPr="00FA1556" w:rsidRDefault="00DF52E4" w:rsidP="005C7D27">
            <w:pPr>
              <w:rPr>
                <w:rFonts w:ascii="Times New Roman" w:hAnsi="Times New Roman" w:cs="Times New Roman"/>
                <w:sz w:val="20"/>
                <w:szCs w:val="20"/>
              </w:rPr>
            </w:pPr>
          </w:p>
        </w:tc>
      </w:tr>
      <w:tr w:rsidR="005B4857" w:rsidRPr="00FA1556" w14:paraId="5728BDB5" w14:textId="77777777" w:rsidTr="001E527A">
        <w:tc>
          <w:tcPr>
            <w:tcW w:w="1985" w:type="dxa"/>
          </w:tcPr>
          <w:p w14:paraId="1E1D1E3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Trukdžių/atspindžių filtravimas</w:t>
            </w:r>
          </w:p>
        </w:tc>
        <w:tc>
          <w:tcPr>
            <w:tcW w:w="4690" w:type="dxa"/>
          </w:tcPr>
          <w:p w14:paraId="5E1E07B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būti priemonės sumažinti klaidingus suveikimus (pvz., šviestuvų atspindžių filtravimas) arba lygiavertė funkcija.</w:t>
            </w:r>
          </w:p>
        </w:tc>
        <w:tc>
          <w:tcPr>
            <w:tcW w:w="1825" w:type="dxa"/>
          </w:tcPr>
          <w:p w14:paraId="411BC7FC" w14:textId="77777777" w:rsidR="00DF52E4" w:rsidRPr="00FA1556" w:rsidRDefault="00DF52E4" w:rsidP="005C7D27">
            <w:pPr>
              <w:rPr>
                <w:rFonts w:ascii="Times New Roman" w:hAnsi="Times New Roman" w:cs="Times New Roman"/>
                <w:sz w:val="20"/>
                <w:szCs w:val="20"/>
              </w:rPr>
            </w:pPr>
          </w:p>
        </w:tc>
        <w:tc>
          <w:tcPr>
            <w:tcW w:w="1560" w:type="dxa"/>
          </w:tcPr>
          <w:p w14:paraId="61D3DEB8" w14:textId="77777777" w:rsidR="00DF52E4" w:rsidRPr="00FA1556" w:rsidRDefault="00DF52E4" w:rsidP="005C7D27">
            <w:pPr>
              <w:rPr>
                <w:rFonts w:ascii="Times New Roman" w:hAnsi="Times New Roman" w:cs="Times New Roman"/>
                <w:sz w:val="20"/>
                <w:szCs w:val="20"/>
              </w:rPr>
            </w:pPr>
          </w:p>
        </w:tc>
        <w:tc>
          <w:tcPr>
            <w:tcW w:w="1134" w:type="dxa"/>
          </w:tcPr>
          <w:p w14:paraId="18142053" w14:textId="77777777" w:rsidR="00DF52E4" w:rsidRPr="00FA1556" w:rsidRDefault="00DF52E4" w:rsidP="005C7D27">
            <w:pPr>
              <w:rPr>
                <w:rFonts w:ascii="Times New Roman" w:hAnsi="Times New Roman" w:cs="Times New Roman"/>
                <w:sz w:val="20"/>
                <w:szCs w:val="20"/>
              </w:rPr>
            </w:pPr>
          </w:p>
        </w:tc>
      </w:tr>
      <w:tr w:rsidR="00DF52E4" w:rsidRPr="00FA1556" w14:paraId="2F4510A9" w14:textId="77777777" w:rsidTr="001E527A">
        <w:tc>
          <w:tcPr>
            <w:tcW w:w="1985" w:type="dxa"/>
          </w:tcPr>
          <w:p w14:paraId="5102B36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w:t>
            </w:r>
          </w:p>
        </w:tc>
        <w:tc>
          <w:tcPr>
            <w:tcW w:w="4690" w:type="dxa"/>
          </w:tcPr>
          <w:p w14:paraId="6FA855E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CE atitiktis ir atitiktis taikomiems EMC/saugos reikalavimams; atitiktis IEC 62386-303 (arba lygiaverčiui) ir D4i (įskaitant Part 351) reikalavimams; suderinamumas su Zhaga Book 18 (arba lygiaverčiu) mechaniniu ir elektriniu interfeisu.</w:t>
            </w:r>
          </w:p>
        </w:tc>
        <w:tc>
          <w:tcPr>
            <w:tcW w:w="1825" w:type="dxa"/>
          </w:tcPr>
          <w:p w14:paraId="27F515BA" w14:textId="77777777" w:rsidR="00DF52E4" w:rsidRPr="00FA1556" w:rsidRDefault="00DF52E4" w:rsidP="005C7D27">
            <w:pPr>
              <w:rPr>
                <w:rFonts w:ascii="Times New Roman" w:hAnsi="Times New Roman" w:cs="Times New Roman"/>
                <w:sz w:val="20"/>
                <w:szCs w:val="20"/>
              </w:rPr>
            </w:pPr>
          </w:p>
        </w:tc>
        <w:tc>
          <w:tcPr>
            <w:tcW w:w="1560" w:type="dxa"/>
          </w:tcPr>
          <w:p w14:paraId="004F5611" w14:textId="77777777" w:rsidR="00DF52E4" w:rsidRPr="00FA1556" w:rsidRDefault="00DF52E4" w:rsidP="005C7D27">
            <w:pPr>
              <w:rPr>
                <w:rFonts w:ascii="Times New Roman" w:hAnsi="Times New Roman" w:cs="Times New Roman"/>
                <w:sz w:val="20"/>
                <w:szCs w:val="20"/>
              </w:rPr>
            </w:pPr>
          </w:p>
        </w:tc>
        <w:tc>
          <w:tcPr>
            <w:tcW w:w="1134" w:type="dxa"/>
          </w:tcPr>
          <w:p w14:paraId="7EA58750" w14:textId="77777777" w:rsidR="00DF52E4" w:rsidRPr="00FA1556" w:rsidRDefault="00DF52E4" w:rsidP="005C7D27">
            <w:pPr>
              <w:rPr>
                <w:rFonts w:ascii="Times New Roman" w:hAnsi="Times New Roman" w:cs="Times New Roman"/>
                <w:sz w:val="20"/>
                <w:szCs w:val="20"/>
              </w:rPr>
            </w:pPr>
          </w:p>
        </w:tc>
      </w:tr>
      <w:tr w:rsidR="005B4857" w:rsidRPr="00FA1556" w14:paraId="18F45DCE" w14:textId="77777777" w:rsidTr="001E527A">
        <w:tc>
          <w:tcPr>
            <w:tcW w:w="1985" w:type="dxa"/>
          </w:tcPr>
          <w:p w14:paraId="0500A6C9" w14:textId="267852E4" w:rsidR="005B4857" w:rsidRPr="00FA1556" w:rsidRDefault="00594A91" w:rsidP="005B4857">
            <w:pPr>
              <w:rPr>
                <w:rFonts w:ascii="Times New Roman" w:hAnsi="Times New Roman" w:cs="Times New Roman"/>
                <w:sz w:val="20"/>
                <w:szCs w:val="20"/>
              </w:rPr>
            </w:pPr>
            <w:r>
              <w:rPr>
                <w:rFonts w:ascii="Times New Roman" w:hAnsi="Times New Roman" w:cs="Times New Roman"/>
                <w:sz w:val="20"/>
                <w:szCs w:val="20"/>
              </w:rPr>
              <w:t xml:space="preserve">Programavimas </w:t>
            </w:r>
          </w:p>
        </w:tc>
        <w:tc>
          <w:tcPr>
            <w:tcW w:w="4690" w:type="dxa"/>
          </w:tcPr>
          <w:p w14:paraId="050B2DFC" w14:textId="7BC1D171" w:rsidR="005B4857" w:rsidRPr="00FA1556" w:rsidRDefault="00594A91" w:rsidP="005B4857">
            <w:pPr>
              <w:rPr>
                <w:rFonts w:ascii="Times New Roman" w:hAnsi="Times New Roman" w:cs="Times New Roman"/>
                <w:sz w:val="20"/>
                <w:szCs w:val="20"/>
              </w:rPr>
            </w:pPr>
            <w:r>
              <w:rPr>
                <w:rFonts w:ascii="Times New Roman" w:hAnsi="Times New Roman" w:cs="Times New Roman"/>
                <w:sz w:val="20"/>
                <w:szCs w:val="20"/>
              </w:rPr>
              <w:t>Aptikus judesį šviestuvas šviečia visa galia 10-15min</w:t>
            </w:r>
          </w:p>
        </w:tc>
        <w:tc>
          <w:tcPr>
            <w:tcW w:w="1825" w:type="dxa"/>
          </w:tcPr>
          <w:p w14:paraId="18EFE288" w14:textId="77777777" w:rsidR="005B4857" w:rsidRPr="00FA1556" w:rsidRDefault="005B4857" w:rsidP="005B4857">
            <w:pPr>
              <w:rPr>
                <w:rFonts w:ascii="Times New Roman" w:hAnsi="Times New Roman" w:cs="Times New Roman"/>
                <w:sz w:val="20"/>
                <w:szCs w:val="20"/>
              </w:rPr>
            </w:pPr>
          </w:p>
        </w:tc>
        <w:tc>
          <w:tcPr>
            <w:tcW w:w="1560" w:type="dxa"/>
          </w:tcPr>
          <w:p w14:paraId="45D247E8" w14:textId="77777777" w:rsidR="005B4857" w:rsidRPr="00FA1556" w:rsidRDefault="005B4857" w:rsidP="005B4857">
            <w:pPr>
              <w:rPr>
                <w:rFonts w:ascii="Times New Roman" w:hAnsi="Times New Roman" w:cs="Times New Roman"/>
                <w:sz w:val="20"/>
                <w:szCs w:val="20"/>
              </w:rPr>
            </w:pPr>
          </w:p>
        </w:tc>
        <w:tc>
          <w:tcPr>
            <w:tcW w:w="1134" w:type="dxa"/>
          </w:tcPr>
          <w:p w14:paraId="2F1D7A94" w14:textId="77777777" w:rsidR="005B4857" w:rsidRPr="00FA1556" w:rsidRDefault="005B4857" w:rsidP="005B4857">
            <w:pPr>
              <w:rPr>
                <w:rFonts w:ascii="Times New Roman" w:hAnsi="Times New Roman" w:cs="Times New Roman"/>
                <w:sz w:val="20"/>
                <w:szCs w:val="20"/>
              </w:rPr>
            </w:pPr>
          </w:p>
        </w:tc>
      </w:tr>
      <w:tr w:rsidR="00594A91" w:rsidRPr="00FA1556" w14:paraId="535C23D5" w14:textId="77777777" w:rsidTr="001E527A">
        <w:tc>
          <w:tcPr>
            <w:tcW w:w="1985" w:type="dxa"/>
          </w:tcPr>
          <w:p w14:paraId="2B7D7F32" w14:textId="3EC6396F" w:rsidR="00594A91" w:rsidRPr="00FA1556" w:rsidRDefault="00594A91" w:rsidP="00594A91">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4690" w:type="dxa"/>
          </w:tcPr>
          <w:p w14:paraId="088573F7" w14:textId="3A0AC693" w:rsidR="00594A91" w:rsidRPr="00FA1556" w:rsidRDefault="00594A91" w:rsidP="00594A91">
            <w:pPr>
              <w:rPr>
                <w:rFonts w:ascii="Times New Roman" w:hAnsi="Times New Roman" w:cs="Times New Roman"/>
                <w:sz w:val="20"/>
                <w:szCs w:val="20"/>
              </w:rPr>
            </w:pPr>
            <w:r w:rsidRPr="00FA1556">
              <w:rPr>
                <w:rFonts w:ascii="Times New Roman" w:hAnsi="Times New Roman" w:cs="Times New Roman"/>
                <w:sz w:val="20"/>
                <w:szCs w:val="20"/>
              </w:rPr>
              <w:t>Ne trumpesnė kaip 5 metai.</w:t>
            </w:r>
          </w:p>
        </w:tc>
        <w:tc>
          <w:tcPr>
            <w:tcW w:w="1825" w:type="dxa"/>
          </w:tcPr>
          <w:p w14:paraId="02BE7332" w14:textId="77777777" w:rsidR="00594A91" w:rsidRPr="00FA1556" w:rsidRDefault="00594A91" w:rsidP="00594A91">
            <w:pPr>
              <w:rPr>
                <w:rFonts w:ascii="Times New Roman" w:hAnsi="Times New Roman" w:cs="Times New Roman"/>
                <w:sz w:val="20"/>
                <w:szCs w:val="20"/>
              </w:rPr>
            </w:pPr>
          </w:p>
        </w:tc>
        <w:tc>
          <w:tcPr>
            <w:tcW w:w="1560" w:type="dxa"/>
          </w:tcPr>
          <w:p w14:paraId="5F55FBEF" w14:textId="77777777" w:rsidR="00594A91" w:rsidRPr="00FA1556" w:rsidRDefault="00594A91" w:rsidP="00594A91">
            <w:pPr>
              <w:rPr>
                <w:rFonts w:ascii="Times New Roman" w:hAnsi="Times New Roman" w:cs="Times New Roman"/>
                <w:sz w:val="20"/>
                <w:szCs w:val="20"/>
              </w:rPr>
            </w:pPr>
          </w:p>
        </w:tc>
        <w:tc>
          <w:tcPr>
            <w:tcW w:w="1134" w:type="dxa"/>
          </w:tcPr>
          <w:p w14:paraId="00AEF791" w14:textId="77777777" w:rsidR="00594A91" w:rsidRPr="00FA1556" w:rsidRDefault="00594A91" w:rsidP="00594A91">
            <w:pPr>
              <w:rPr>
                <w:rFonts w:ascii="Times New Roman" w:hAnsi="Times New Roman" w:cs="Times New Roman"/>
                <w:sz w:val="20"/>
                <w:szCs w:val="20"/>
              </w:rPr>
            </w:pPr>
          </w:p>
        </w:tc>
      </w:tr>
    </w:tbl>
    <w:p w14:paraId="079CEA5B" w14:textId="77777777" w:rsidR="00DF52E4" w:rsidRPr="00FA1556" w:rsidRDefault="00DF52E4" w:rsidP="005C7D27">
      <w:pPr>
        <w:spacing w:after="0"/>
        <w:rPr>
          <w:rFonts w:ascii="Times New Roman" w:hAnsi="Times New Roman" w:cs="Times New Roman"/>
          <w:sz w:val="20"/>
          <w:szCs w:val="20"/>
        </w:rPr>
      </w:pPr>
    </w:p>
    <w:p w14:paraId="29D7590F" w14:textId="2A115EFE"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3.3. Lempos</w:t>
      </w:r>
    </w:p>
    <w:p w14:paraId="53CD0695" w14:textId="0F816B99" w:rsidR="009155E5"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Lempos skirtos esamiems šviestuvams (su E27 lizdu) ir turi būti suderinamos su esama valdymo / maitinimo įranga (balastais/</w:t>
      </w:r>
      <w:r w:rsidR="005B4857" w:rsidRPr="00FA1556">
        <w:rPr>
          <w:rFonts w:ascii="Times New Roman" w:hAnsi="Times New Roman" w:cs="Times New Roman"/>
          <w:sz w:val="20"/>
          <w:szCs w:val="20"/>
        </w:rPr>
        <w:t xml:space="preserve"> </w:t>
      </w:r>
      <w:r w:rsidRPr="00FA1556">
        <w:rPr>
          <w:rFonts w:ascii="Times New Roman" w:hAnsi="Times New Roman" w:cs="Times New Roman"/>
          <w:sz w:val="20"/>
          <w:szCs w:val="20"/>
        </w:rPr>
        <w:t>uždegikliais), jeigu tokia naudojama.</w:t>
      </w:r>
    </w:p>
    <w:tbl>
      <w:tblPr>
        <w:tblStyle w:val="Lentelstinklelis"/>
        <w:tblW w:w="11194" w:type="dxa"/>
        <w:tblLook w:val="04A0" w:firstRow="1" w:lastRow="0" w:firstColumn="1" w:lastColumn="0" w:noHBand="0" w:noVBand="1"/>
      </w:tblPr>
      <w:tblGrid>
        <w:gridCol w:w="1685"/>
        <w:gridCol w:w="5192"/>
        <w:gridCol w:w="1766"/>
        <w:gridCol w:w="1306"/>
        <w:gridCol w:w="1245"/>
      </w:tblGrid>
      <w:tr w:rsidR="005B4857" w:rsidRPr="00FA1556" w14:paraId="0326C250" w14:textId="77777777" w:rsidTr="001E527A">
        <w:tc>
          <w:tcPr>
            <w:tcW w:w="1699" w:type="dxa"/>
            <w:vAlign w:val="center"/>
          </w:tcPr>
          <w:p w14:paraId="6B6A1AA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5406" w:type="dxa"/>
            <w:vAlign w:val="center"/>
          </w:tcPr>
          <w:p w14:paraId="608E2FB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 rodiklis</w:t>
            </w:r>
          </w:p>
        </w:tc>
        <w:tc>
          <w:tcPr>
            <w:tcW w:w="1821" w:type="dxa"/>
            <w:vAlign w:val="center"/>
          </w:tcPr>
          <w:p w14:paraId="49C89934" w14:textId="336144D4"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002" w:type="dxa"/>
            <w:vAlign w:val="center"/>
          </w:tcPr>
          <w:p w14:paraId="2FAA3C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266" w:type="dxa"/>
            <w:vAlign w:val="center"/>
          </w:tcPr>
          <w:p w14:paraId="30CEA89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30E7E4A3" w14:textId="77777777" w:rsidTr="001E527A">
        <w:tc>
          <w:tcPr>
            <w:tcW w:w="1699" w:type="dxa"/>
          </w:tcPr>
          <w:p w14:paraId="00F92A8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Lempos tipas</w:t>
            </w:r>
          </w:p>
        </w:tc>
        <w:tc>
          <w:tcPr>
            <w:tcW w:w="5406" w:type="dxa"/>
          </w:tcPr>
          <w:p w14:paraId="71E1C1C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Aukšto slėgio natrio (HPS) lempa bendram apšvietimui arba lygiavertė, tinkama esamiems šviestuvams.</w:t>
            </w:r>
          </w:p>
        </w:tc>
        <w:tc>
          <w:tcPr>
            <w:tcW w:w="1821" w:type="dxa"/>
          </w:tcPr>
          <w:p w14:paraId="7CD4EC38" w14:textId="77777777" w:rsidR="00DF52E4" w:rsidRPr="00FA1556" w:rsidRDefault="00DF52E4" w:rsidP="005C7D27">
            <w:pPr>
              <w:rPr>
                <w:rFonts w:ascii="Times New Roman" w:hAnsi="Times New Roman" w:cs="Times New Roman"/>
                <w:sz w:val="20"/>
                <w:szCs w:val="20"/>
              </w:rPr>
            </w:pPr>
          </w:p>
        </w:tc>
        <w:tc>
          <w:tcPr>
            <w:tcW w:w="1002" w:type="dxa"/>
          </w:tcPr>
          <w:p w14:paraId="0F771F33" w14:textId="77777777" w:rsidR="00DF52E4" w:rsidRPr="00FA1556" w:rsidRDefault="00DF52E4" w:rsidP="005C7D27">
            <w:pPr>
              <w:rPr>
                <w:rFonts w:ascii="Times New Roman" w:hAnsi="Times New Roman" w:cs="Times New Roman"/>
                <w:sz w:val="20"/>
                <w:szCs w:val="20"/>
              </w:rPr>
            </w:pPr>
          </w:p>
        </w:tc>
        <w:tc>
          <w:tcPr>
            <w:tcW w:w="1266" w:type="dxa"/>
          </w:tcPr>
          <w:p w14:paraId="67F4AEEF" w14:textId="77777777" w:rsidR="00DF52E4" w:rsidRPr="00FA1556" w:rsidRDefault="00DF52E4" w:rsidP="005C7D27">
            <w:pPr>
              <w:rPr>
                <w:rFonts w:ascii="Times New Roman" w:hAnsi="Times New Roman" w:cs="Times New Roman"/>
                <w:sz w:val="20"/>
                <w:szCs w:val="20"/>
              </w:rPr>
            </w:pPr>
          </w:p>
        </w:tc>
      </w:tr>
      <w:tr w:rsidR="005B4857" w:rsidRPr="00FA1556" w14:paraId="049FE10A" w14:textId="77777777" w:rsidTr="001E527A">
        <w:tc>
          <w:tcPr>
            <w:tcW w:w="1699" w:type="dxa"/>
          </w:tcPr>
          <w:p w14:paraId="4B3B049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Galia</w:t>
            </w:r>
          </w:p>
        </w:tc>
        <w:tc>
          <w:tcPr>
            <w:tcW w:w="5406" w:type="dxa"/>
          </w:tcPr>
          <w:p w14:paraId="322B608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daugiau kaip 70 W.</w:t>
            </w:r>
          </w:p>
        </w:tc>
        <w:tc>
          <w:tcPr>
            <w:tcW w:w="1821" w:type="dxa"/>
          </w:tcPr>
          <w:p w14:paraId="452409AB" w14:textId="77777777" w:rsidR="00DF52E4" w:rsidRPr="00FA1556" w:rsidRDefault="00DF52E4" w:rsidP="005C7D27">
            <w:pPr>
              <w:rPr>
                <w:rFonts w:ascii="Times New Roman" w:hAnsi="Times New Roman" w:cs="Times New Roman"/>
                <w:sz w:val="20"/>
                <w:szCs w:val="20"/>
              </w:rPr>
            </w:pPr>
          </w:p>
        </w:tc>
        <w:tc>
          <w:tcPr>
            <w:tcW w:w="1002" w:type="dxa"/>
          </w:tcPr>
          <w:p w14:paraId="1293B60C" w14:textId="77777777" w:rsidR="00DF52E4" w:rsidRPr="00FA1556" w:rsidRDefault="00DF52E4" w:rsidP="005C7D27">
            <w:pPr>
              <w:rPr>
                <w:rFonts w:ascii="Times New Roman" w:hAnsi="Times New Roman" w:cs="Times New Roman"/>
                <w:sz w:val="20"/>
                <w:szCs w:val="20"/>
              </w:rPr>
            </w:pPr>
          </w:p>
        </w:tc>
        <w:tc>
          <w:tcPr>
            <w:tcW w:w="1266" w:type="dxa"/>
          </w:tcPr>
          <w:p w14:paraId="47BBA46E" w14:textId="77777777" w:rsidR="00DF52E4" w:rsidRPr="00FA1556" w:rsidRDefault="00DF52E4" w:rsidP="005C7D27">
            <w:pPr>
              <w:rPr>
                <w:rFonts w:ascii="Times New Roman" w:hAnsi="Times New Roman" w:cs="Times New Roman"/>
                <w:sz w:val="20"/>
                <w:szCs w:val="20"/>
              </w:rPr>
            </w:pPr>
          </w:p>
        </w:tc>
      </w:tr>
      <w:tr w:rsidR="005B4857" w:rsidRPr="00FA1556" w14:paraId="206C9B32" w14:textId="77777777" w:rsidTr="001E527A">
        <w:tc>
          <w:tcPr>
            <w:tcW w:w="1699" w:type="dxa"/>
          </w:tcPr>
          <w:p w14:paraId="0488DE4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srautas</w:t>
            </w:r>
          </w:p>
        </w:tc>
        <w:tc>
          <w:tcPr>
            <w:tcW w:w="5406" w:type="dxa"/>
          </w:tcPr>
          <w:p w14:paraId="11C412A0" w14:textId="407911E0"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6 300 lm</w:t>
            </w:r>
            <w:r w:rsidR="00B27F20">
              <w:rPr>
                <w:rFonts w:ascii="Times New Roman" w:hAnsi="Times New Roman" w:cs="Times New Roman"/>
                <w:sz w:val="20"/>
                <w:szCs w:val="20"/>
              </w:rPr>
              <w:t>.</w:t>
            </w:r>
          </w:p>
        </w:tc>
        <w:tc>
          <w:tcPr>
            <w:tcW w:w="1821" w:type="dxa"/>
          </w:tcPr>
          <w:p w14:paraId="2A0B4CE2" w14:textId="77777777" w:rsidR="00DF52E4" w:rsidRPr="00FA1556" w:rsidRDefault="00DF52E4" w:rsidP="005C7D27">
            <w:pPr>
              <w:rPr>
                <w:rFonts w:ascii="Times New Roman" w:hAnsi="Times New Roman" w:cs="Times New Roman"/>
                <w:sz w:val="20"/>
                <w:szCs w:val="20"/>
              </w:rPr>
            </w:pPr>
          </w:p>
        </w:tc>
        <w:tc>
          <w:tcPr>
            <w:tcW w:w="1002" w:type="dxa"/>
          </w:tcPr>
          <w:p w14:paraId="0E913BE4" w14:textId="77777777" w:rsidR="00DF52E4" w:rsidRPr="00FA1556" w:rsidRDefault="00DF52E4" w:rsidP="005C7D27">
            <w:pPr>
              <w:rPr>
                <w:rFonts w:ascii="Times New Roman" w:hAnsi="Times New Roman" w:cs="Times New Roman"/>
                <w:sz w:val="20"/>
                <w:szCs w:val="20"/>
              </w:rPr>
            </w:pPr>
          </w:p>
        </w:tc>
        <w:tc>
          <w:tcPr>
            <w:tcW w:w="1266" w:type="dxa"/>
          </w:tcPr>
          <w:p w14:paraId="74B35FBC" w14:textId="77777777" w:rsidR="00DF52E4" w:rsidRPr="00FA1556" w:rsidRDefault="00DF52E4" w:rsidP="005C7D27">
            <w:pPr>
              <w:rPr>
                <w:rFonts w:ascii="Times New Roman" w:hAnsi="Times New Roman" w:cs="Times New Roman"/>
                <w:sz w:val="20"/>
                <w:szCs w:val="20"/>
              </w:rPr>
            </w:pPr>
          </w:p>
        </w:tc>
      </w:tr>
      <w:tr w:rsidR="005B4857" w:rsidRPr="00FA1556" w14:paraId="6FA60B28" w14:textId="77777777" w:rsidTr="001E527A">
        <w:tc>
          <w:tcPr>
            <w:tcW w:w="1699" w:type="dxa"/>
          </w:tcPr>
          <w:p w14:paraId="018A963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spalva</w:t>
            </w:r>
          </w:p>
        </w:tc>
        <w:tc>
          <w:tcPr>
            <w:tcW w:w="5406" w:type="dxa"/>
          </w:tcPr>
          <w:p w14:paraId="3CB1C00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Apie 2 000 K (šilta geltona) arba lygiavertė (leidžiama ±200 K).</w:t>
            </w:r>
          </w:p>
        </w:tc>
        <w:tc>
          <w:tcPr>
            <w:tcW w:w="1821" w:type="dxa"/>
          </w:tcPr>
          <w:p w14:paraId="0A1FC228" w14:textId="77777777" w:rsidR="00DF52E4" w:rsidRPr="00FA1556" w:rsidRDefault="00DF52E4" w:rsidP="005C7D27">
            <w:pPr>
              <w:rPr>
                <w:rFonts w:ascii="Times New Roman" w:hAnsi="Times New Roman" w:cs="Times New Roman"/>
                <w:sz w:val="20"/>
                <w:szCs w:val="20"/>
              </w:rPr>
            </w:pPr>
          </w:p>
        </w:tc>
        <w:tc>
          <w:tcPr>
            <w:tcW w:w="1002" w:type="dxa"/>
          </w:tcPr>
          <w:p w14:paraId="7F6824A9" w14:textId="77777777" w:rsidR="00DF52E4" w:rsidRPr="00FA1556" w:rsidRDefault="00DF52E4" w:rsidP="005C7D27">
            <w:pPr>
              <w:rPr>
                <w:rFonts w:ascii="Times New Roman" w:hAnsi="Times New Roman" w:cs="Times New Roman"/>
                <w:sz w:val="20"/>
                <w:szCs w:val="20"/>
              </w:rPr>
            </w:pPr>
          </w:p>
        </w:tc>
        <w:tc>
          <w:tcPr>
            <w:tcW w:w="1266" w:type="dxa"/>
          </w:tcPr>
          <w:p w14:paraId="59536712" w14:textId="77777777" w:rsidR="00DF52E4" w:rsidRPr="00FA1556" w:rsidRDefault="00DF52E4" w:rsidP="005C7D27">
            <w:pPr>
              <w:rPr>
                <w:rFonts w:ascii="Times New Roman" w:hAnsi="Times New Roman" w:cs="Times New Roman"/>
                <w:sz w:val="20"/>
                <w:szCs w:val="20"/>
              </w:rPr>
            </w:pPr>
          </w:p>
        </w:tc>
      </w:tr>
      <w:tr w:rsidR="005B4857" w:rsidRPr="00FA1556" w14:paraId="3813D83C" w14:textId="77777777" w:rsidTr="001E527A">
        <w:tc>
          <w:tcPr>
            <w:tcW w:w="1699" w:type="dxa"/>
          </w:tcPr>
          <w:p w14:paraId="5006F3C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Cokolis</w:t>
            </w:r>
          </w:p>
        </w:tc>
        <w:tc>
          <w:tcPr>
            <w:tcW w:w="5406" w:type="dxa"/>
          </w:tcPr>
          <w:p w14:paraId="35C2985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E27.</w:t>
            </w:r>
          </w:p>
        </w:tc>
        <w:tc>
          <w:tcPr>
            <w:tcW w:w="1821" w:type="dxa"/>
          </w:tcPr>
          <w:p w14:paraId="055A4DC5" w14:textId="77777777" w:rsidR="00DF52E4" w:rsidRPr="00FA1556" w:rsidRDefault="00DF52E4" w:rsidP="005C7D27">
            <w:pPr>
              <w:rPr>
                <w:rFonts w:ascii="Times New Roman" w:hAnsi="Times New Roman" w:cs="Times New Roman"/>
                <w:sz w:val="20"/>
                <w:szCs w:val="20"/>
              </w:rPr>
            </w:pPr>
          </w:p>
        </w:tc>
        <w:tc>
          <w:tcPr>
            <w:tcW w:w="1002" w:type="dxa"/>
          </w:tcPr>
          <w:p w14:paraId="74663915" w14:textId="77777777" w:rsidR="00DF52E4" w:rsidRPr="00FA1556" w:rsidRDefault="00DF52E4" w:rsidP="005C7D27">
            <w:pPr>
              <w:rPr>
                <w:rFonts w:ascii="Times New Roman" w:hAnsi="Times New Roman" w:cs="Times New Roman"/>
                <w:sz w:val="20"/>
                <w:szCs w:val="20"/>
              </w:rPr>
            </w:pPr>
          </w:p>
        </w:tc>
        <w:tc>
          <w:tcPr>
            <w:tcW w:w="1266" w:type="dxa"/>
          </w:tcPr>
          <w:p w14:paraId="10A8D584" w14:textId="77777777" w:rsidR="00DF52E4" w:rsidRPr="00FA1556" w:rsidRDefault="00DF52E4" w:rsidP="005C7D27">
            <w:pPr>
              <w:rPr>
                <w:rFonts w:ascii="Times New Roman" w:hAnsi="Times New Roman" w:cs="Times New Roman"/>
                <w:sz w:val="20"/>
                <w:szCs w:val="20"/>
              </w:rPr>
            </w:pPr>
          </w:p>
        </w:tc>
      </w:tr>
      <w:tr w:rsidR="005B4857" w:rsidRPr="00FA1556" w14:paraId="0CC5368B" w14:textId="77777777" w:rsidTr="001E527A">
        <w:tc>
          <w:tcPr>
            <w:tcW w:w="1699" w:type="dxa"/>
          </w:tcPr>
          <w:p w14:paraId="6C5B40D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Forma</w:t>
            </w:r>
          </w:p>
        </w:tc>
        <w:tc>
          <w:tcPr>
            <w:tcW w:w="5406" w:type="dxa"/>
          </w:tcPr>
          <w:p w14:paraId="03D4AB5E" w14:textId="4C3CC16A"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Cilindrinė / vamzdinė, skaidri arba lygiavertė.</w:t>
            </w:r>
          </w:p>
        </w:tc>
        <w:tc>
          <w:tcPr>
            <w:tcW w:w="1821" w:type="dxa"/>
          </w:tcPr>
          <w:p w14:paraId="10BEEE79" w14:textId="77777777" w:rsidR="00DF52E4" w:rsidRPr="00FA1556" w:rsidRDefault="00DF52E4" w:rsidP="005C7D27">
            <w:pPr>
              <w:rPr>
                <w:rFonts w:ascii="Times New Roman" w:hAnsi="Times New Roman" w:cs="Times New Roman"/>
                <w:sz w:val="20"/>
                <w:szCs w:val="20"/>
              </w:rPr>
            </w:pPr>
          </w:p>
        </w:tc>
        <w:tc>
          <w:tcPr>
            <w:tcW w:w="1002" w:type="dxa"/>
          </w:tcPr>
          <w:p w14:paraId="07CF49B7" w14:textId="77777777" w:rsidR="00DF52E4" w:rsidRPr="00FA1556" w:rsidRDefault="00DF52E4" w:rsidP="005C7D27">
            <w:pPr>
              <w:rPr>
                <w:rFonts w:ascii="Times New Roman" w:hAnsi="Times New Roman" w:cs="Times New Roman"/>
                <w:sz w:val="20"/>
                <w:szCs w:val="20"/>
              </w:rPr>
            </w:pPr>
          </w:p>
        </w:tc>
        <w:tc>
          <w:tcPr>
            <w:tcW w:w="1266" w:type="dxa"/>
          </w:tcPr>
          <w:p w14:paraId="364B95F9" w14:textId="77777777" w:rsidR="00DF52E4" w:rsidRPr="00FA1556" w:rsidRDefault="00DF52E4" w:rsidP="005C7D27">
            <w:pPr>
              <w:rPr>
                <w:rFonts w:ascii="Times New Roman" w:hAnsi="Times New Roman" w:cs="Times New Roman"/>
                <w:sz w:val="20"/>
                <w:szCs w:val="20"/>
              </w:rPr>
            </w:pPr>
          </w:p>
        </w:tc>
      </w:tr>
      <w:tr w:rsidR="005B4857" w:rsidRPr="00FA1556" w14:paraId="394D37F5" w14:textId="77777777" w:rsidTr="001E527A">
        <w:tc>
          <w:tcPr>
            <w:tcW w:w="1699" w:type="dxa"/>
          </w:tcPr>
          <w:p w14:paraId="04CA381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Matmenys</w:t>
            </w:r>
          </w:p>
        </w:tc>
        <w:tc>
          <w:tcPr>
            <w:tcW w:w="5406" w:type="dxa"/>
          </w:tcPr>
          <w:p w14:paraId="5CD733D5" w14:textId="761AEF30"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 xml:space="preserve">Skersmuo ≤ 36 mm, </w:t>
            </w:r>
            <w:r w:rsidR="00E54923" w:rsidRPr="00E54923">
              <w:rPr>
                <w:rFonts w:ascii="Times New Roman" w:hAnsi="Times New Roman" w:cs="Times New Roman"/>
                <w:sz w:val="20"/>
                <w:szCs w:val="20"/>
              </w:rPr>
              <w:t xml:space="preserve">šviesos centro </w:t>
            </w:r>
            <w:r w:rsidRPr="00E54923">
              <w:rPr>
                <w:rFonts w:ascii="Times New Roman" w:hAnsi="Times New Roman" w:cs="Times New Roman"/>
                <w:sz w:val="20"/>
                <w:szCs w:val="20"/>
              </w:rPr>
              <w:t>ilgis</w:t>
            </w:r>
            <w:r w:rsidR="00E54923" w:rsidRPr="00E54923">
              <w:rPr>
                <w:rFonts w:ascii="Times New Roman" w:hAnsi="Times New Roman" w:cs="Times New Roman"/>
                <w:sz w:val="20"/>
                <w:szCs w:val="20"/>
              </w:rPr>
              <w:t xml:space="preserve"> (LCL)</w:t>
            </w:r>
            <w:r w:rsidRPr="00FA1556">
              <w:rPr>
                <w:rFonts w:ascii="Times New Roman" w:hAnsi="Times New Roman" w:cs="Times New Roman"/>
                <w:sz w:val="20"/>
                <w:szCs w:val="20"/>
              </w:rPr>
              <w:t xml:space="preserve"> ≤ 1</w:t>
            </w:r>
            <w:r w:rsidR="00E54923">
              <w:rPr>
                <w:rFonts w:ascii="Times New Roman" w:hAnsi="Times New Roman" w:cs="Times New Roman"/>
                <w:sz w:val="20"/>
                <w:szCs w:val="20"/>
              </w:rPr>
              <w:t>04</w:t>
            </w:r>
            <w:r w:rsidRPr="00FA1556">
              <w:rPr>
                <w:rFonts w:ascii="Times New Roman" w:hAnsi="Times New Roman" w:cs="Times New Roman"/>
                <w:sz w:val="20"/>
                <w:szCs w:val="20"/>
              </w:rPr>
              <w:t xml:space="preserve"> mm (arba suderinama su esamais šviestuvais).</w:t>
            </w:r>
          </w:p>
        </w:tc>
        <w:tc>
          <w:tcPr>
            <w:tcW w:w="1821" w:type="dxa"/>
          </w:tcPr>
          <w:p w14:paraId="46EC4BEB" w14:textId="77777777" w:rsidR="00DF52E4" w:rsidRPr="00FA1556" w:rsidRDefault="00DF52E4" w:rsidP="005C7D27">
            <w:pPr>
              <w:rPr>
                <w:rFonts w:ascii="Times New Roman" w:hAnsi="Times New Roman" w:cs="Times New Roman"/>
                <w:sz w:val="20"/>
                <w:szCs w:val="20"/>
              </w:rPr>
            </w:pPr>
          </w:p>
        </w:tc>
        <w:tc>
          <w:tcPr>
            <w:tcW w:w="1002" w:type="dxa"/>
          </w:tcPr>
          <w:p w14:paraId="72295288" w14:textId="77777777" w:rsidR="00DF52E4" w:rsidRPr="00FA1556" w:rsidRDefault="00DF52E4" w:rsidP="005C7D27">
            <w:pPr>
              <w:rPr>
                <w:rFonts w:ascii="Times New Roman" w:hAnsi="Times New Roman" w:cs="Times New Roman"/>
                <w:sz w:val="20"/>
                <w:szCs w:val="20"/>
              </w:rPr>
            </w:pPr>
          </w:p>
        </w:tc>
        <w:tc>
          <w:tcPr>
            <w:tcW w:w="1266" w:type="dxa"/>
          </w:tcPr>
          <w:p w14:paraId="36501548" w14:textId="77777777" w:rsidR="00DF52E4" w:rsidRPr="00FA1556" w:rsidRDefault="00DF52E4" w:rsidP="005C7D27">
            <w:pPr>
              <w:rPr>
                <w:rFonts w:ascii="Times New Roman" w:hAnsi="Times New Roman" w:cs="Times New Roman"/>
                <w:sz w:val="20"/>
                <w:szCs w:val="20"/>
              </w:rPr>
            </w:pPr>
          </w:p>
        </w:tc>
      </w:tr>
      <w:tr w:rsidR="005B4857" w:rsidRPr="00FA1556" w14:paraId="70CE5A45" w14:textId="77777777" w:rsidTr="001E527A">
        <w:tc>
          <w:tcPr>
            <w:tcW w:w="1699" w:type="dxa"/>
          </w:tcPr>
          <w:p w14:paraId="626892C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Uždegimo charakteristikos</w:t>
            </w:r>
          </w:p>
        </w:tc>
        <w:tc>
          <w:tcPr>
            <w:tcW w:w="5406" w:type="dxa"/>
          </w:tcPr>
          <w:p w14:paraId="60D5031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Suderinama su esamais uždegikliais/maitinimo įranga; jei taikoma – uždegimo impulso įtampa 1,8–5,0 kVp arba lygiavertė.</w:t>
            </w:r>
          </w:p>
        </w:tc>
        <w:tc>
          <w:tcPr>
            <w:tcW w:w="1821" w:type="dxa"/>
          </w:tcPr>
          <w:p w14:paraId="66E5494C" w14:textId="77777777" w:rsidR="00DF52E4" w:rsidRPr="00FA1556" w:rsidRDefault="00DF52E4" w:rsidP="005C7D27">
            <w:pPr>
              <w:rPr>
                <w:rFonts w:ascii="Times New Roman" w:hAnsi="Times New Roman" w:cs="Times New Roman"/>
                <w:sz w:val="20"/>
                <w:szCs w:val="20"/>
              </w:rPr>
            </w:pPr>
          </w:p>
        </w:tc>
        <w:tc>
          <w:tcPr>
            <w:tcW w:w="1002" w:type="dxa"/>
          </w:tcPr>
          <w:p w14:paraId="0539D9AE" w14:textId="77777777" w:rsidR="00DF52E4" w:rsidRPr="00FA1556" w:rsidRDefault="00DF52E4" w:rsidP="005C7D27">
            <w:pPr>
              <w:rPr>
                <w:rFonts w:ascii="Times New Roman" w:hAnsi="Times New Roman" w:cs="Times New Roman"/>
                <w:sz w:val="20"/>
                <w:szCs w:val="20"/>
              </w:rPr>
            </w:pPr>
          </w:p>
        </w:tc>
        <w:tc>
          <w:tcPr>
            <w:tcW w:w="1266" w:type="dxa"/>
          </w:tcPr>
          <w:p w14:paraId="17609F5C" w14:textId="77777777" w:rsidR="00DF52E4" w:rsidRPr="00FA1556" w:rsidRDefault="00DF52E4" w:rsidP="005C7D27">
            <w:pPr>
              <w:rPr>
                <w:rFonts w:ascii="Times New Roman" w:hAnsi="Times New Roman" w:cs="Times New Roman"/>
                <w:sz w:val="20"/>
                <w:szCs w:val="20"/>
              </w:rPr>
            </w:pPr>
          </w:p>
        </w:tc>
      </w:tr>
      <w:tr w:rsidR="005B4857" w:rsidRPr="00FA1556" w14:paraId="64B6DE98" w14:textId="77777777" w:rsidTr="001E527A">
        <w:tc>
          <w:tcPr>
            <w:tcW w:w="1699" w:type="dxa"/>
          </w:tcPr>
          <w:p w14:paraId="3769FEB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standartams</w:t>
            </w:r>
          </w:p>
        </w:tc>
        <w:tc>
          <w:tcPr>
            <w:tcW w:w="5406" w:type="dxa"/>
          </w:tcPr>
          <w:p w14:paraId="785D201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EN 60662 ir IEC 62035 (arba lygiaverčiams) bei CE atitiktis.</w:t>
            </w:r>
          </w:p>
        </w:tc>
        <w:tc>
          <w:tcPr>
            <w:tcW w:w="1821" w:type="dxa"/>
          </w:tcPr>
          <w:p w14:paraId="27A63236" w14:textId="77777777" w:rsidR="00DF52E4" w:rsidRPr="00FA1556" w:rsidRDefault="00DF52E4" w:rsidP="005C7D27">
            <w:pPr>
              <w:rPr>
                <w:rFonts w:ascii="Times New Roman" w:hAnsi="Times New Roman" w:cs="Times New Roman"/>
                <w:sz w:val="20"/>
                <w:szCs w:val="20"/>
              </w:rPr>
            </w:pPr>
          </w:p>
        </w:tc>
        <w:tc>
          <w:tcPr>
            <w:tcW w:w="1002" w:type="dxa"/>
          </w:tcPr>
          <w:p w14:paraId="2DE0F94A" w14:textId="77777777" w:rsidR="00DF52E4" w:rsidRPr="00FA1556" w:rsidRDefault="00DF52E4" w:rsidP="005C7D27">
            <w:pPr>
              <w:rPr>
                <w:rFonts w:ascii="Times New Roman" w:hAnsi="Times New Roman" w:cs="Times New Roman"/>
                <w:sz w:val="20"/>
                <w:szCs w:val="20"/>
              </w:rPr>
            </w:pPr>
          </w:p>
        </w:tc>
        <w:tc>
          <w:tcPr>
            <w:tcW w:w="1266" w:type="dxa"/>
          </w:tcPr>
          <w:p w14:paraId="2AC86426" w14:textId="77777777" w:rsidR="00DF52E4" w:rsidRPr="00FA1556" w:rsidRDefault="00DF52E4" w:rsidP="005C7D27">
            <w:pPr>
              <w:rPr>
                <w:rFonts w:ascii="Times New Roman" w:hAnsi="Times New Roman" w:cs="Times New Roman"/>
                <w:sz w:val="20"/>
                <w:szCs w:val="20"/>
              </w:rPr>
            </w:pPr>
          </w:p>
        </w:tc>
      </w:tr>
      <w:tr w:rsidR="00DF52E4" w:rsidRPr="00FA1556" w14:paraId="658840FA" w14:textId="77777777" w:rsidTr="001E527A">
        <w:tc>
          <w:tcPr>
            <w:tcW w:w="1699" w:type="dxa"/>
          </w:tcPr>
          <w:p w14:paraId="5686506C" w14:textId="77777777" w:rsidR="00DF52E4" w:rsidRPr="00A55BF0" w:rsidRDefault="001E527A" w:rsidP="005C7D27">
            <w:pPr>
              <w:rPr>
                <w:rFonts w:ascii="Times New Roman" w:hAnsi="Times New Roman" w:cs="Times New Roman"/>
                <w:sz w:val="20"/>
                <w:szCs w:val="20"/>
              </w:rPr>
            </w:pPr>
            <w:r w:rsidRPr="00A55BF0">
              <w:rPr>
                <w:rFonts w:ascii="Times New Roman" w:hAnsi="Times New Roman" w:cs="Times New Roman"/>
                <w:sz w:val="20"/>
                <w:szCs w:val="20"/>
              </w:rPr>
              <w:t>Garantija</w:t>
            </w:r>
          </w:p>
        </w:tc>
        <w:tc>
          <w:tcPr>
            <w:tcW w:w="5406" w:type="dxa"/>
          </w:tcPr>
          <w:p w14:paraId="79C82BF4" w14:textId="0BC9D303" w:rsidR="00DF52E4" w:rsidRPr="00A55BF0" w:rsidRDefault="001E527A" w:rsidP="005C7D27">
            <w:pPr>
              <w:rPr>
                <w:rFonts w:ascii="Times New Roman" w:hAnsi="Times New Roman" w:cs="Times New Roman"/>
                <w:sz w:val="20"/>
                <w:szCs w:val="20"/>
              </w:rPr>
            </w:pPr>
            <w:r w:rsidRPr="00A55BF0">
              <w:rPr>
                <w:rFonts w:ascii="Times New Roman" w:hAnsi="Times New Roman" w:cs="Times New Roman"/>
                <w:sz w:val="20"/>
                <w:szCs w:val="20"/>
              </w:rPr>
              <w:t xml:space="preserve">Ne trumpesnė kaip </w:t>
            </w:r>
            <w:r w:rsidR="007E27A7" w:rsidRPr="00A55BF0">
              <w:rPr>
                <w:rFonts w:ascii="Times New Roman" w:hAnsi="Times New Roman" w:cs="Times New Roman"/>
                <w:sz w:val="20"/>
                <w:szCs w:val="20"/>
              </w:rPr>
              <w:t>2</w:t>
            </w:r>
            <w:r w:rsidRPr="00A55BF0">
              <w:rPr>
                <w:rFonts w:ascii="Times New Roman" w:hAnsi="Times New Roman" w:cs="Times New Roman"/>
                <w:sz w:val="20"/>
                <w:szCs w:val="20"/>
              </w:rPr>
              <w:t xml:space="preserve"> metai.</w:t>
            </w:r>
          </w:p>
        </w:tc>
        <w:tc>
          <w:tcPr>
            <w:tcW w:w="1821" w:type="dxa"/>
          </w:tcPr>
          <w:p w14:paraId="0F4B1EFD" w14:textId="77777777" w:rsidR="00DF52E4" w:rsidRPr="00FA1556" w:rsidRDefault="00DF52E4" w:rsidP="005C7D27">
            <w:pPr>
              <w:rPr>
                <w:rFonts w:ascii="Times New Roman" w:hAnsi="Times New Roman" w:cs="Times New Roman"/>
                <w:sz w:val="20"/>
                <w:szCs w:val="20"/>
              </w:rPr>
            </w:pPr>
          </w:p>
        </w:tc>
        <w:tc>
          <w:tcPr>
            <w:tcW w:w="1002" w:type="dxa"/>
          </w:tcPr>
          <w:p w14:paraId="4FF08063" w14:textId="77777777" w:rsidR="00DF52E4" w:rsidRPr="00FA1556" w:rsidRDefault="00DF52E4" w:rsidP="005C7D27">
            <w:pPr>
              <w:rPr>
                <w:rFonts w:ascii="Times New Roman" w:hAnsi="Times New Roman" w:cs="Times New Roman"/>
                <w:sz w:val="20"/>
                <w:szCs w:val="20"/>
              </w:rPr>
            </w:pPr>
          </w:p>
        </w:tc>
        <w:tc>
          <w:tcPr>
            <w:tcW w:w="1266" w:type="dxa"/>
          </w:tcPr>
          <w:p w14:paraId="587A43CF" w14:textId="77777777" w:rsidR="00DF52E4" w:rsidRPr="00FA1556" w:rsidRDefault="00DF52E4" w:rsidP="005C7D27">
            <w:pPr>
              <w:rPr>
                <w:rFonts w:ascii="Times New Roman" w:hAnsi="Times New Roman" w:cs="Times New Roman"/>
                <w:sz w:val="20"/>
                <w:szCs w:val="20"/>
              </w:rPr>
            </w:pPr>
          </w:p>
        </w:tc>
      </w:tr>
    </w:tbl>
    <w:p w14:paraId="37319C6D" w14:textId="77777777" w:rsidR="00DF52E4" w:rsidRPr="00FA1556" w:rsidRDefault="00DF52E4" w:rsidP="005C7D27">
      <w:pPr>
        <w:spacing w:after="0"/>
        <w:rPr>
          <w:rFonts w:ascii="Times New Roman" w:hAnsi="Times New Roman" w:cs="Times New Roman"/>
          <w:sz w:val="20"/>
          <w:szCs w:val="20"/>
        </w:rPr>
      </w:pPr>
    </w:p>
    <w:p w14:paraId="054AC0C4" w14:textId="193E9312"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3.4. Prožektorius</w:t>
      </w:r>
    </w:p>
    <w:p w14:paraId="1FD1D767" w14:textId="7777777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Prožektorius skirtas lauko apšvietimui. Tiekėjas pateikia techninius duomenis ir montavimo sprendimą (kronšteiną / laikiklį), leidžiantį saugiai sumontuoti prožektorių numatytoje vietoje.</w:t>
      </w:r>
    </w:p>
    <w:tbl>
      <w:tblPr>
        <w:tblStyle w:val="Lentelstinklelis"/>
        <w:tblW w:w="11194" w:type="dxa"/>
        <w:tblLook w:val="04A0" w:firstRow="1" w:lastRow="0" w:firstColumn="1" w:lastColumn="0" w:noHBand="0" w:noVBand="1"/>
      </w:tblPr>
      <w:tblGrid>
        <w:gridCol w:w="1701"/>
        <w:gridCol w:w="4957"/>
        <w:gridCol w:w="1842"/>
        <w:gridCol w:w="1418"/>
        <w:gridCol w:w="1276"/>
      </w:tblGrid>
      <w:tr w:rsidR="005B4857" w:rsidRPr="00FA1556" w14:paraId="17488EBC" w14:textId="77777777" w:rsidTr="001E527A">
        <w:tc>
          <w:tcPr>
            <w:tcW w:w="1701" w:type="dxa"/>
            <w:vAlign w:val="center"/>
          </w:tcPr>
          <w:p w14:paraId="504146B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4957" w:type="dxa"/>
            <w:vAlign w:val="center"/>
          </w:tcPr>
          <w:p w14:paraId="73437C9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 rodiklis</w:t>
            </w:r>
          </w:p>
        </w:tc>
        <w:tc>
          <w:tcPr>
            <w:tcW w:w="1842" w:type="dxa"/>
            <w:vAlign w:val="center"/>
          </w:tcPr>
          <w:p w14:paraId="7F1005C5" w14:textId="32BE4A6D"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418" w:type="dxa"/>
            <w:vAlign w:val="center"/>
          </w:tcPr>
          <w:p w14:paraId="24BA511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276" w:type="dxa"/>
            <w:vAlign w:val="center"/>
          </w:tcPr>
          <w:p w14:paraId="1AC51F2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556A02AE" w14:textId="77777777" w:rsidTr="001E527A">
        <w:tc>
          <w:tcPr>
            <w:tcW w:w="1701" w:type="dxa"/>
          </w:tcPr>
          <w:p w14:paraId="55986FE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Tipas</w:t>
            </w:r>
          </w:p>
        </w:tc>
        <w:tc>
          <w:tcPr>
            <w:tcW w:w="4957" w:type="dxa"/>
          </w:tcPr>
          <w:p w14:paraId="540AC8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lauko prožektorius (floodlight) arba lygiavertis.</w:t>
            </w:r>
          </w:p>
        </w:tc>
        <w:tc>
          <w:tcPr>
            <w:tcW w:w="1842" w:type="dxa"/>
          </w:tcPr>
          <w:p w14:paraId="3CC1EFDD" w14:textId="77777777" w:rsidR="00DF52E4" w:rsidRPr="00FA1556" w:rsidRDefault="00DF52E4" w:rsidP="005C7D27">
            <w:pPr>
              <w:rPr>
                <w:rFonts w:ascii="Times New Roman" w:hAnsi="Times New Roman" w:cs="Times New Roman"/>
                <w:sz w:val="20"/>
                <w:szCs w:val="20"/>
              </w:rPr>
            </w:pPr>
          </w:p>
        </w:tc>
        <w:tc>
          <w:tcPr>
            <w:tcW w:w="1418" w:type="dxa"/>
          </w:tcPr>
          <w:p w14:paraId="771BC8A6" w14:textId="77777777" w:rsidR="00DF52E4" w:rsidRPr="00FA1556" w:rsidRDefault="00DF52E4" w:rsidP="005C7D27">
            <w:pPr>
              <w:rPr>
                <w:rFonts w:ascii="Times New Roman" w:hAnsi="Times New Roman" w:cs="Times New Roman"/>
                <w:sz w:val="20"/>
                <w:szCs w:val="20"/>
              </w:rPr>
            </w:pPr>
          </w:p>
        </w:tc>
        <w:tc>
          <w:tcPr>
            <w:tcW w:w="1276" w:type="dxa"/>
          </w:tcPr>
          <w:p w14:paraId="7FED8090" w14:textId="77777777" w:rsidR="00DF52E4" w:rsidRPr="00FA1556" w:rsidRDefault="00DF52E4" w:rsidP="005C7D27">
            <w:pPr>
              <w:rPr>
                <w:rFonts w:ascii="Times New Roman" w:hAnsi="Times New Roman" w:cs="Times New Roman"/>
                <w:sz w:val="20"/>
                <w:szCs w:val="20"/>
              </w:rPr>
            </w:pPr>
          </w:p>
        </w:tc>
      </w:tr>
      <w:tr w:rsidR="005B4857" w:rsidRPr="00FA1556" w14:paraId="6789E748" w14:textId="77777777" w:rsidTr="001E527A">
        <w:tc>
          <w:tcPr>
            <w:tcW w:w="1701" w:type="dxa"/>
          </w:tcPr>
          <w:p w14:paraId="5EF5BC7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Galia</w:t>
            </w:r>
          </w:p>
        </w:tc>
        <w:tc>
          <w:tcPr>
            <w:tcW w:w="4957" w:type="dxa"/>
          </w:tcPr>
          <w:p w14:paraId="144C8A69" w14:textId="682E13BB"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 xml:space="preserve">Ne daugiau kaip </w:t>
            </w:r>
            <w:r w:rsidR="00943BF8">
              <w:rPr>
                <w:rFonts w:ascii="Times New Roman" w:hAnsi="Times New Roman" w:cs="Times New Roman"/>
                <w:sz w:val="20"/>
                <w:szCs w:val="20"/>
              </w:rPr>
              <w:t>4</w:t>
            </w:r>
            <w:r w:rsidRPr="00FA1556">
              <w:rPr>
                <w:rFonts w:ascii="Times New Roman" w:hAnsi="Times New Roman" w:cs="Times New Roman"/>
                <w:sz w:val="20"/>
                <w:szCs w:val="20"/>
              </w:rPr>
              <w:t>00 W.</w:t>
            </w:r>
          </w:p>
        </w:tc>
        <w:tc>
          <w:tcPr>
            <w:tcW w:w="1842" w:type="dxa"/>
          </w:tcPr>
          <w:p w14:paraId="57669BCF" w14:textId="77777777" w:rsidR="00DF52E4" w:rsidRPr="00FA1556" w:rsidRDefault="00DF52E4" w:rsidP="005C7D27">
            <w:pPr>
              <w:rPr>
                <w:rFonts w:ascii="Times New Roman" w:hAnsi="Times New Roman" w:cs="Times New Roman"/>
                <w:sz w:val="20"/>
                <w:szCs w:val="20"/>
              </w:rPr>
            </w:pPr>
          </w:p>
        </w:tc>
        <w:tc>
          <w:tcPr>
            <w:tcW w:w="1418" w:type="dxa"/>
          </w:tcPr>
          <w:p w14:paraId="167440D9" w14:textId="77777777" w:rsidR="00DF52E4" w:rsidRPr="00FA1556" w:rsidRDefault="00DF52E4" w:rsidP="005C7D27">
            <w:pPr>
              <w:rPr>
                <w:rFonts w:ascii="Times New Roman" w:hAnsi="Times New Roman" w:cs="Times New Roman"/>
                <w:sz w:val="20"/>
                <w:szCs w:val="20"/>
              </w:rPr>
            </w:pPr>
          </w:p>
        </w:tc>
        <w:tc>
          <w:tcPr>
            <w:tcW w:w="1276" w:type="dxa"/>
          </w:tcPr>
          <w:p w14:paraId="04E886D9" w14:textId="77777777" w:rsidR="00DF52E4" w:rsidRPr="00FA1556" w:rsidRDefault="00DF52E4" w:rsidP="005C7D27">
            <w:pPr>
              <w:rPr>
                <w:rFonts w:ascii="Times New Roman" w:hAnsi="Times New Roman" w:cs="Times New Roman"/>
                <w:sz w:val="20"/>
                <w:szCs w:val="20"/>
              </w:rPr>
            </w:pPr>
          </w:p>
        </w:tc>
      </w:tr>
      <w:tr w:rsidR="005B4857" w:rsidRPr="00FA1556" w14:paraId="2E8377F8" w14:textId="77777777" w:rsidTr="001E527A">
        <w:tc>
          <w:tcPr>
            <w:tcW w:w="1701" w:type="dxa"/>
          </w:tcPr>
          <w:p w14:paraId="307A94B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srautas</w:t>
            </w:r>
          </w:p>
        </w:tc>
        <w:tc>
          <w:tcPr>
            <w:tcW w:w="4957" w:type="dxa"/>
          </w:tcPr>
          <w:p w14:paraId="69A7147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60 000 lm.</w:t>
            </w:r>
          </w:p>
        </w:tc>
        <w:tc>
          <w:tcPr>
            <w:tcW w:w="1842" w:type="dxa"/>
          </w:tcPr>
          <w:p w14:paraId="49C985C7" w14:textId="77777777" w:rsidR="00DF52E4" w:rsidRPr="00FA1556" w:rsidRDefault="00DF52E4" w:rsidP="005C7D27">
            <w:pPr>
              <w:rPr>
                <w:rFonts w:ascii="Times New Roman" w:hAnsi="Times New Roman" w:cs="Times New Roman"/>
                <w:sz w:val="20"/>
                <w:szCs w:val="20"/>
              </w:rPr>
            </w:pPr>
          </w:p>
        </w:tc>
        <w:tc>
          <w:tcPr>
            <w:tcW w:w="1418" w:type="dxa"/>
          </w:tcPr>
          <w:p w14:paraId="531E0DFD" w14:textId="77777777" w:rsidR="00DF52E4" w:rsidRPr="00FA1556" w:rsidRDefault="00DF52E4" w:rsidP="005C7D27">
            <w:pPr>
              <w:rPr>
                <w:rFonts w:ascii="Times New Roman" w:hAnsi="Times New Roman" w:cs="Times New Roman"/>
                <w:sz w:val="20"/>
                <w:szCs w:val="20"/>
              </w:rPr>
            </w:pPr>
          </w:p>
        </w:tc>
        <w:tc>
          <w:tcPr>
            <w:tcW w:w="1276" w:type="dxa"/>
          </w:tcPr>
          <w:p w14:paraId="430B95ED" w14:textId="77777777" w:rsidR="00DF52E4" w:rsidRPr="00FA1556" w:rsidRDefault="00DF52E4" w:rsidP="005C7D27">
            <w:pPr>
              <w:rPr>
                <w:rFonts w:ascii="Times New Roman" w:hAnsi="Times New Roman" w:cs="Times New Roman"/>
                <w:sz w:val="20"/>
                <w:szCs w:val="20"/>
              </w:rPr>
            </w:pPr>
          </w:p>
        </w:tc>
      </w:tr>
      <w:tr w:rsidR="005B4857" w:rsidRPr="00FA1556" w14:paraId="09F39F66" w14:textId="77777777" w:rsidTr="001E527A">
        <w:tc>
          <w:tcPr>
            <w:tcW w:w="1701" w:type="dxa"/>
          </w:tcPr>
          <w:p w14:paraId="049E3AE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lastRenderedPageBreak/>
              <w:t>Šviesos spalvos temperatūra (CCT)</w:t>
            </w:r>
          </w:p>
        </w:tc>
        <w:tc>
          <w:tcPr>
            <w:tcW w:w="4957" w:type="dxa"/>
          </w:tcPr>
          <w:p w14:paraId="4545EF7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4000 K ± 300 K.</w:t>
            </w:r>
          </w:p>
        </w:tc>
        <w:tc>
          <w:tcPr>
            <w:tcW w:w="1842" w:type="dxa"/>
          </w:tcPr>
          <w:p w14:paraId="2701136F" w14:textId="77777777" w:rsidR="00DF52E4" w:rsidRPr="00FA1556" w:rsidRDefault="00DF52E4" w:rsidP="005C7D27">
            <w:pPr>
              <w:rPr>
                <w:rFonts w:ascii="Times New Roman" w:hAnsi="Times New Roman" w:cs="Times New Roman"/>
                <w:sz w:val="20"/>
                <w:szCs w:val="20"/>
              </w:rPr>
            </w:pPr>
          </w:p>
        </w:tc>
        <w:tc>
          <w:tcPr>
            <w:tcW w:w="1418" w:type="dxa"/>
          </w:tcPr>
          <w:p w14:paraId="6F534351" w14:textId="77777777" w:rsidR="00DF52E4" w:rsidRPr="00FA1556" w:rsidRDefault="00DF52E4" w:rsidP="005C7D27">
            <w:pPr>
              <w:rPr>
                <w:rFonts w:ascii="Times New Roman" w:hAnsi="Times New Roman" w:cs="Times New Roman"/>
                <w:sz w:val="20"/>
                <w:szCs w:val="20"/>
              </w:rPr>
            </w:pPr>
          </w:p>
        </w:tc>
        <w:tc>
          <w:tcPr>
            <w:tcW w:w="1276" w:type="dxa"/>
          </w:tcPr>
          <w:p w14:paraId="684A6AE4" w14:textId="77777777" w:rsidR="00DF52E4" w:rsidRPr="00FA1556" w:rsidRDefault="00DF52E4" w:rsidP="005C7D27">
            <w:pPr>
              <w:rPr>
                <w:rFonts w:ascii="Times New Roman" w:hAnsi="Times New Roman" w:cs="Times New Roman"/>
                <w:sz w:val="20"/>
                <w:szCs w:val="20"/>
              </w:rPr>
            </w:pPr>
          </w:p>
        </w:tc>
      </w:tr>
      <w:tr w:rsidR="005B4857" w:rsidRPr="00FA1556" w14:paraId="659CD1EA" w14:textId="77777777" w:rsidTr="001E527A">
        <w:tc>
          <w:tcPr>
            <w:tcW w:w="1701" w:type="dxa"/>
          </w:tcPr>
          <w:p w14:paraId="6236B51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Spalvų perteikimo indeksas (CRI)</w:t>
            </w:r>
          </w:p>
        </w:tc>
        <w:tc>
          <w:tcPr>
            <w:tcW w:w="4957" w:type="dxa"/>
          </w:tcPr>
          <w:p w14:paraId="67CF080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Ra ≥ 70.</w:t>
            </w:r>
          </w:p>
        </w:tc>
        <w:tc>
          <w:tcPr>
            <w:tcW w:w="1842" w:type="dxa"/>
          </w:tcPr>
          <w:p w14:paraId="0C74D7DB" w14:textId="77777777" w:rsidR="00DF52E4" w:rsidRPr="00FA1556" w:rsidRDefault="00DF52E4" w:rsidP="005C7D27">
            <w:pPr>
              <w:rPr>
                <w:rFonts w:ascii="Times New Roman" w:hAnsi="Times New Roman" w:cs="Times New Roman"/>
                <w:sz w:val="20"/>
                <w:szCs w:val="20"/>
              </w:rPr>
            </w:pPr>
          </w:p>
        </w:tc>
        <w:tc>
          <w:tcPr>
            <w:tcW w:w="1418" w:type="dxa"/>
          </w:tcPr>
          <w:p w14:paraId="7989AD12" w14:textId="77777777" w:rsidR="00DF52E4" w:rsidRPr="00FA1556" w:rsidRDefault="00DF52E4" w:rsidP="005C7D27">
            <w:pPr>
              <w:rPr>
                <w:rFonts w:ascii="Times New Roman" w:hAnsi="Times New Roman" w:cs="Times New Roman"/>
                <w:sz w:val="20"/>
                <w:szCs w:val="20"/>
              </w:rPr>
            </w:pPr>
          </w:p>
        </w:tc>
        <w:tc>
          <w:tcPr>
            <w:tcW w:w="1276" w:type="dxa"/>
          </w:tcPr>
          <w:p w14:paraId="31C17471" w14:textId="77777777" w:rsidR="00DF52E4" w:rsidRPr="00FA1556" w:rsidRDefault="00DF52E4" w:rsidP="005C7D27">
            <w:pPr>
              <w:rPr>
                <w:rFonts w:ascii="Times New Roman" w:hAnsi="Times New Roman" w:cs="Times New Roman"/>
                <w:sz w:val="20"/>
                <w:szCs w:val="20"/>
              </w:rPr>
            </w:pPr>
          </w:p>
        </w:tc>
      </w:tr>
      <w:tr w:rsidR="005B4857" w:rsidRPr="00FA1556" w14:paraId="45E532E8" w14:textId="77777777" w:rsidTr="001E527A">
        <w:tc>
          <w:tcPr>
            <w:tcW w:w="1701" w:type="dxa"/>
          </w:tcPr>
          <w:p w14:paraId="4C2DE70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efektyvumas</w:t>
            </w:r>
          </w:p>
        </w:tc>
        <w:tc>
          <w:tcPr>
            <w:tcW w:w="4957" w:type="dxa"/>
          </w:tcPr>
          <w:p w14:paraId="1805F741" w14:textId="11BD3189" w:rsidR="00DF52E4" w:rsidRPr="00FA1556" w:rsidRDefault="001E527A" w:rsidP="005C7D27">
            <w:pPr>
              <w:rPr>
                <w:rFonts w:ascii="Times New Roman" w:hAnsi="Times New Roman" w:cs="Times New Roman"/>
                <w:sz w:val="20"/>
                <w:szCs w:val="20"/>
              </w:rPr>
            </w:pPr>
            <w:r w:rsidRPr="007E27A7">
              <w:rPr>
                <w:rFonts w:ascii="Times New Roman" w:hAnsi="Times New Roman" w:cs="Times New Roman"/>
                <w:sz w:val="20"/>
                <w:szCs w:val="20"/>
              </w:rPr>
              <w:t>Ne mažiau kaip 1</w:t>
            </w:r>
            <w:r w:rsidR="00943BF8" w:rsidRPr="007E27A7">
              <w:rPr>
                <w:rFonts w:ascii="Times New Roman" w:hAnsi="Times New Roman" w:cs="Times New Roman"/>
                <w:sz w:val="20"/>
                <w:szCs w:val="20"/>
              </w:rPr>
              <w:t>49</w:t>
            </w:r>
            <w:r w:rsidRPr="007E27A7">
              <w:rPr>
                <w:rFonts w:ascii="Times New Roman" w:hAnsi="Times New Roman" w:cs="Times New Roman"/>
                <w:sz w:val="20"/>
                <w:szCs w:val="20"/>
              </w:rPr>
              <w:t xml:space="preserve"> lm/W (arba lygiavertis).</w:t>
            </w:r>
          </w:p>
        </w:tc>
        <w:tc>
          <w:tcPr>
            <w:tcW w:w="1842" w:type="dxa"/>
          </w:tcPr>
          <w:p w14:paraId="37EB330F" w14:textId="77777777" w:rsidR="00DF52E4" w:rsidRPr="00FA1556" w:rsidRDefault="00DF52E4" w:rsidP="005C7D27">
            <w:pPr>
              <w:rPr>
                <w:rFonts w:ascii="Times New Roman" w:hAnsi="Times New Roman" w:cs="Times New Roman"/>
                <w:sz w:val="20"/>
                <w:szCs w:val="20"/>
              </w:rPr>
            </w:pPr>
          </w:p>
        </w:tc>
        <w:tc>
          <w:tcPr>
            <w:tcW w:w="1418" w:type="dxa"/>
          </w:tcPr>
          <w:p w14:paraId="55129400" w14:textId="77777777" w:rsidR="00DF52E4" w:rsidRPr="00FA1556" w:rsidRDefault="00DF52E4" w:rsidP="005C7D27">
            <w:pPr>
              <w:rPr>
                <w:rFonts w:ascii="Times New Roman" w:hAnsi="Times New Roman" w:cs="Times New Roman"/>
                <w:sz w:val="20"/>
                <w:szCs w:val="20"/>
              </w:rPr>
            </w:pPr>
          </w:p>
        </w:tc>
        <w:tc>
          <w:tcPr>
            <w:tcW w:w="1276" w:type="dxa"/>
          </w:tcPr>
          <w:p w14:paraId="44C49DC4" w14:textId="77777777" w:rsidR="00DF52E4" w:rsidRPr="00FA1556" w:rsidRDefault="00DF52E4" w:rsidP="005C7D27">
            <w:pPr>
              <w:rPr>
                <w:rFonts w:ascii="Times New Roman" w:hAnsi="Times New Roman" w:cs="Times New Roman"/>
                <w:sz w:val="20"/>
                <w:szCs w:val="20"/>
              </w:rPr>
            </w:pPr>
          </w:p>
        </w:tc>
      </w:tr>
      <w:tr w:rsidR="005B4857" w:rsidRPr="00FA1556" w14:paraId="16C39FE8" w14:textId="77777777" w:rsidTr="001E527A">
        <w:tc>
          <w:tcPr>
            <w:tcW w:w="1701" w:type="dxa"/>
          </w:tcPr>
          <w:p w14:paraId="04DECBC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Sandarumas</w:t>
            </w:r>
          </w:p>
        </w:tc>
        <w:tc>
          <w:tcPr>
            <w:tcW w:w="4957" w:type="dxa"/>
          </w:tcPr>
          <w:p w14:paraId="723CF89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IP66 (pagal IEC 60529 arba lygiavertį).</w:t>
            </w:r>
          </w:p>
        </w:tc>
        <w:tc>
          <w:tcPr>
            <w:tcW w:w="1842" w:type="dxa"/>
          </w:tcPr>
          <w:p w14:paraId="2819D4DC" w14:textId="77777777" w:rsidR="00DF52E4" w:rsidRPr="00FA1556" w:rsidRDefault="00DF52E4" w:rsidP="005C7D27">
            <w:pPr>
              <w:rPr>
                <w:rFonts w:ascii="Times New Roman" w:hAnsi="Times New Roman" w:cs="Times New Roman"/>
                <w:sz w:val="20"/>
                <w:szCs w:val="20"/>
              </w:rPr>
            </w:pPr>
          </w:p>
        </w:tc>
        <w:tc>
          <w:tcPr>
            <w:tcW w:w="1418" w:type="dxa"/>
          </w:tcPr>
          <w:p w14:paraId="0207B64C" w14:textId="77777777" w:rsidR="00DF52E4" w:rsidRPr="00FA1556" w:rsidRDefault="00DF52E4" w:rsidP="005C7D27">
            <w:pPr>
              <w:rPr>
                <w:rFonts w:ascii="Times New Roman" w:hAnsi="Times New Roman" w:cs="Times New Roman"/>
                <w:sz w:val="20"/>
                <w:szCs w:val="20"/>
              </w:rPr>
            </w:pPr>
          </w:p>
        </w:tc>
        <w:tc>
          <w:tcPr>
            <w:tcW w:w="1276" w:type="dxa"/>
          </w:tcPr>
          <w:p w14:paraId="7CE921D3" w14:textId="77777777" w:rsidR="00DF52E4" w:rsidRPr="00FA1556" w:rsidRDefault="00DF52E4" w:rsidP="005C7D27">
            <w:pPr>
              <w:rPr>
                <w:rFonts w:ascii="Times New Roman" w:hAnsi="Times New Roman" w:cs="Times New Roman"/>
                <w:sz w:val="20"/>
                <w:szCs w:val="20"/>
              </w:rPr>
            </w:pPr>
          </w:p>
        </w:tc>
      </w:tr>
      <w:tr w:rsidR="005B4857" w:rsidRPr="00FA1556" w14:paraId="079F5F25" w14:textId="77777777" w:rsidTr="001E527A">
        <w:tc>
          <w:tcPr>
            <w:tcW w:w="1701" w:type="dxa"/>
          </w:tcPr>
          <w:p w14:paraId="69DA423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smūgiams</w:t>
            </w:r>
          </w:p>
        </w:tc>
        <w:tc>
          <w:tcPr>
            <w:tcW w:w="4957" w:type="dxa"/>
          </w:tcPr>
          <w:p w14:paraId="752C693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IK08 (pagal IEC 62262 arba lygiavertį).</w:t>
            </w:r>
          </w:p>
        </w:tc>
        <w:tc>
          <w:tcPr>
            <w:tcW w:w="1842" w:type="dxa"/>
          </w:tcPr>
          <w:p w14:paraId="43CD4643" w14:textId="77777777" w:rsidR="00DF52E4" w:rsidRPr="00FA1556" w:rsidRDefault="00DF52E4" w:rsidP="005C7D27">
            <w:pPr>
              <w:rPr>
                <w:rFonts w:ascii="Times New Roman" w:hAnsi="Times New Roman" w:cs="Times New Roman"/>
                <w:sz w:val="20"/>
                <w:szCs w:val="20"/>
              </w:rPr>
            </w:pPr>
          </w:p>
        </w:tc>
        <w:tc>
          <w:tcPr>
            <w:tcW w:w="1418" w:type="dxa"/>
          </w:tcPr>
          <w:p w14:paraId="350D45BE" w14:textId="77777777" w:rsidR="00DF52E4" w:rsidRPr="00FA1556" w:rsidRDefault="00DF52E4" w:rsidP="005C7D27">
            <w:pPr>
              <w:rPr>
                <w:rFonts w:ascii="Times New Roman" w:hAnsi="Times New Roman" w:cs="Times New Roman"/>
                <w:sz w:val="20"/>
                <w:szCs w:val="20"/>
              </w:rPr>
            </w:pPr>
          </w:p>
        </w:tc>
        <w:tc>
          <w:tcPr>
            <w:tcW w:w="1276" w:type="dxa"/>
          </w:tcPr>
          <w:p w14:paraId="593955DA" w14:textId="77777777" w:rsidR="00DF52E4" w:rsidRPr="00FA1556" w:rsidRDefault="00DF52E4" w:rsidP="005C7D27">
            <w:pPr>
              <w:rPr>
                <w:rFonts w:ascii="Times New Roman" w:hAnsi="Times New Roman" w:cs="Times New Roman"/>
                <w:sz w:val="20"/>
                <w:szCs w:val="20"/>
              </w:rPr>
            </w:pPr>
          </w:p>
        </w:tc>
      </w:tr>
      <w:tr w:rsidR="005B4857" w:rsidRPr="00FA1556" w14:paraId="608340EA" w14:textId="77777777" w:rsidTr="001E527A">
        <w:tc>
          <w:tcPr>
            <w:tcW w:w="1701" w:type="dxa"/>
          </w:tcPr>
          <w:p w14:paraId="0811C4D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Apsauga nuo viršįtampių</w:t>
            </w:r>
          </w:p>
        </w:tc>
        <w:tc>
          <w:tcPr>
            <w:tcW w:w="4957" w:type="dxa"/>
          </w:tcPr>
          <w:p w14:paraId="2CB9410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impulsiniams viršįtampiams ne mažiau kaip 10 kV (pagal IEC 61000-4-5 arba lygiavertį) arba įdiegtas lygiavertis SPD sprendimas.</w:t>
            </w:r>
          </w:p>
        </w:tc>
        <w:tc>
          <w:tcPr>
            <w:tcW w:w="1842" w:type="dxa"/>
          </w:tcPr>
          <w:p w14:paraId="59FF6F1F" w14:textId="77777777" w:rsidR="00DF52E4" w:rsidRPr="00FA1556" w:rsidRDefault="00DF52E4" w:rsidP="005C7D27">
            <w:pPr>
              <w:rPr>
                <w:rFonts w:ascii="Times New Roman" w:hAnsi="Times New Roman" w:cs="Times New Roman"/>
                <w:sz w:val="20"/>
                <w:szCs w:val="20"/>
              </w:rPr>
            </w:pPr>
          </w:p>
        </w:tc>
        <w:tc>
          <w:tcPr>
            <w:tcW w:w="1418" w:type="dxa"/>
          </w:tcPr>
          <w:p w14:paraId="3756D519" w14:textId="77777777" w:rsidR="00DF52E4" w:rsidRPr="00FA1556" w:rsidRDefault="00DF52E4" w:rsidP="005C7D27">
            <w:pPr>
              <w:rPr>
                <w:rFonts w:ascii="Times New Roman" w:hAnsi="Times New Roman" w:cs="Times New Roman"/>
                <w:sz w:val="20"/>
                <w:szCs w:val="20"/>
              </w:rPr>
            </w:pPr>
          </w:p>
        </w:tc>
        <w:tc>
          <w:tcPr>
            <w:tcW w:w="1276" w:type="dxa"/>
          </w:tcPr>
          <w:p w14:paraId="1939FBF2" w14:textId="77777777" w:rsidR="00DF52E4" w:rsidRPr="00FA1556" w:rsidRDefault="00DF52E4" w:rsidP="005C7D27">
            <w:pPr>
              <w:rPr>
                <w:rFonts w:ascii="Times New Roman" w:hAnsi="Times New Roman" w:cs="Times New Roman"/>
                <w:sz w:val="20"/>
                <w:szCs w:val="20"/>
              </w:rPr>
            </w:pPr>
          </w:p>
        </w:tc>
      </w:tr>
      <w:tr w:rsidR="005B4857" w:rsidRPr="00FA1556" w14:paraId="7C78BEB0" w14:textId="77777777" w:rsidTr="001E527A">
        <w:tc>
          <w:tcPr>
            <w:tcW w:w="1701" w:type="dxa"/>
          </w:tcPr>
          <w:p w14:paraId="265E2E3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Montavimo sprendimas</w:t>
            </w:r>
          </w:p>
        </w:tc>
        <w:tc>
          <w:tcPr>
            <w:tcW w:w="4957" w:type="dxa"/>
          </w:tcPr>
          <w:p w14:paraId="061FF2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Reguliuojamas laikiklis/kronšteinas; galimybė reguliuoti kryptį; pateikiamos montavimo instrukcijos.</w:t>
            </w:r>
          </w:p>
        </w:tc>
        <w:tc>
          <w:tcPr>
            <w:tcW w:w="1842" w:type="dxa"/>
          </w:tcPr>
          <w:p w14:paraId="12AE0356" w14:textId="77777777" w:rsidR="00DF52E4" w:rsidRPr="00FA1556" w:rsidRDefault="00DF52E4" w:rsidP="005C7D27">
            <w:pPr>
              <w:rPr>
                <w:rFonts w:ascii="Times New Roman" w:hAnsi="Times New Roman" w:cs="Times New Roman"/>
                <w:sz w:val="20"/>
                <w:szCs w:val="20"/>
              </w:rPr>
            </w:pPr>
          </w:p>
        </w:tc>
        <w:tc>
          <w:tcPr>
            <w:tcW w:w="1418" w:type="dxa"/>
          </w:tcPr>
          <w:p w14:paraId="38C2B2F7" w14:textId="77777777" w:rsidR="00DF52E4" w:rsidRPr="00FA1556" w:rsidRDefault="00DF52E4" w:rsidP="005C7D27">
            <w:pPr>
              <w:rPr>
                <w:rFonts w:ascii="Times New Roman" w:hAnsi="Times New Roman" w:cs="Times New Roman"/>
                <w:sz w:val="20"/>
                <w:szCs w:val="20"/>
              </w:rPr>
            </w:pPr>
          </w:p>
        </w:tc>
        <w:tc>
          <w:tcPr>
            <w:tcW w:w="1276" w:type="dxa"/>
          </w:tcPr>
          <w:p w14:paraId="20587477" w14:textId="77777777" w:rsidR="00DF52E4" w:rsidRPr="00FA1556" w:rsidRDefault="00DF52E4" w:rsidP="005C7D27">
            <w:pPr>
              <w:rPr>
                <w:rFonts w:ascii="Times New Roman" w:hAnsi="Times New Roman" w:cs="Times New Roman"/>
                <w:sz w:val="20"/>
                <w:szCs w:val="20"/>
              </w:rPr>
            </w:pPr>
          </w:p>
        </w:tc>
      </w:tr>
      <w:tr w:rsidR="005B4857" w:rsidRPr="00FA1556" w14:paraId="233D7D62" w14:textId="77777777" w:rsidTr="001E527A">
        <w:tc>
          <w:tcPr>
            <w:tcW w:w="1701" w:type="dxa"/>
          </w:tcPr>
          <w:p w14:paraId="3F384E6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w:t>
            </w:r>
          </w:p>
        </w:tc>
        <w:tc>
          <w:tcPr>
            <w:tcW w:w="4957" w:type="dxa"/>
          </w:tcPr>
          <w:p w14:paraId="6E240DE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CE atitiktis; atitiktis LVD/EMC reikalavimams; RoHS (2011/65/ES su pakeitimais) arba lygiavertis.</w:t>
            </w:r>
          </w:p>
        </w:tc>
        <w:tc>
          <w:tcPr>
            <w:tcW w:w="1842" w:type="dxa"/>
          </w:tcPr>
          <w:p w14:paraId="7835F38A" w14:textId="77777777" w:rsidR="00DF52E4" w:rsidRPr="00FA1556" w:rsidRDefault="00DF52E4" w:rsidP="005C7D27">
            <w:pPr>
              <w:rPr>
                <w:rFonts w:ascii="Times New Roman" w:hAnsi="Times New Roman" w:cs="Times New Roman"/>
                <w:sz w:val="20"/>
                <w:szCs w:val="20"/>
              </w:rPr>
            </w:pPr>
          </w:p>
        </w:tc>
        <w:tc>
          <w:tcPr>
            <w:tcW w:w="1418" w:type="dxa"/>
          </w:tcPr>
          <w:p w14:paraId="48CCDDF5" w14:textId="77777777" w:rsidR="00DF52E4" w:rsidRPr="00FA1556" w:rsidRDefault="00DF52E4" w:rsidP="005C7D27">
            <w:pPr>
              <w:rPr>
                <w:rFonts w:ascii="Times New Roman" w:hAnsi="Times New Roman" w:cs="Times New Roman"/>
                <w:sz w:val="20"/>
                <w:szCs w:val="20"/>
              </w:rPr>
            </w:pPr>
          </w:p>
        </w:tc>
        <w:tc>
          <w:tcPr>
            <w:tcW w:w="1276" w:type="dxa"/>
          </w:tcPr>
          <w:p w14:paraId="766BDE56" w14:textId="77777777" w:rsidR="00DF52E4" w:rsidRPr="00FA1556" w:rsidRDefault="00DF52E4" w:rsidP="005C7D27">
            <w:pPr>
              <w:rPr>
                <w:rFonts w:ascii="Times New Roman" w:hAnsi="Times New Roman" w:cs="Times New Roman"/>
                <w:sz w:val="20"/>
                <w:szCs w:val="20"/>
              </w:rPr>
            </w:pPr>
          </w:p>
        </w:tc>
      </w:tr>
      <w:tr w:rsidR="00DF52E4" w:rsidRPr="00FA1556" w14:paraId="057BC154" w14:textId="77777777" w:rsidTr="001E527A">
        <w:tc>
          <w:tcPr>
            <w:tcW w:w="1701" w:type="dxa"/>
          </w:tcPr>
          <w:p w14:paraId="08FFE11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4957" w:type="dxa"/>
          </w:tcPr>
          <w:p w14:paraId="5B69C8B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trumpesnė kaip 5 metai.</w:t>
            </w:r>
          </w:p>
        </w:tc>
        <w:tc>
          <w:tcPr>
            <w:tcW w:w="1842" w:type="dxa"/>
          </w:tcPr>
          <w:p w14:paraId="04465DF7" w14:textId="77777777" w:rsidR="00DF52E4" w:rsidRPr="00FA1556" w:rsidRDefault="00DF52E4" w:rsidP="005C7D27">
            <w:pPr>
              <w:rPr>
                <w:rFonts w:ascii="Times New Roman" w:hAnsi="Times New Roman" w:cs="Times New Roman"/>
                <w:sz w:val="20"/>
                <w:szCs w:val="20"/>
              </w:rPr>
            </w:pPr>
          </w:p>
        </w:tc>
        <w:tc>
          <w:tcPr>
            <w:tcW w:w="1418" w:type="dxa"/>
          </w:tcPr>
          <w:p w14:paraId="1A8F90C5" w14:textId="77777777" w:rsidR="00DF52E4" w:rsidRPr="00FA1556" w:rsidRDefault="00DF52E4" w:rsidP="005C7D27">
            <w:pPr>
              <w:rPr>
                <w:rFonts w:ascii="Times New Roman" w:hAnsi="Times New Roman" w:cs="Times New Roman"/>
                <w:sz w:val="20"/>
                <w:szCs w:val="20"/>
              </w:rPr>
            </w:pPr>
          </w:p>
        </w:tc>
        <w:tc>
          <w:tcPr>
            <w:tcW w:w="1276" w:type="dxa"/>
          </w:tcPr>
          <w:p w14:paraId="10B18659" w14:textId="77777777" w:rsidR="00DF52E4" w:rsidRPr="00FA1556" w:rsidRDefault="00DF52E4" w:rsidP="005C7D27">
            <w:pPr>
              <w:rPr>
                <w:rFonts w:ascii="Times New Roman" w:hAnsi="Times New Roman" w:cs="Times New Roman"/>
                <w:sz w:val="20"/>
                <w:szCs w:val="20"/>
              </w:rPr>
            </w:pPr>
          </w:p>
        </w:tc>
      </w:tr>
      <w:tr w:rsidR="00943BF8" w:rsidRPr="00FA1556" w14:paraId="50EC0DBE" w14:textId="77777777" w:rsidTr="001E527A">
        <w:tc>
          <w:tcPr>
            <w:tcW w:w="1701" w:type="dxa"/>
          </w:tcPr>
          <w:p w14:paraId="552FEABC" w14:textId="27BEAB66" w:rsidR="00943BF8" w:rsidRPr="00FA1556" w:rsidRDefault="00943BF8" w:rsidP="005C7D27">
            <w:pPr>
              <w:rPr>
                <w:rFonts w:ascii="Times New Roman" w:hAnsi="Times New Roman" w:cs="Times New Roman"/>
                <w:sz w:val="20"/>
                <w:szCs w:val="20"/>
              </w:rPr>
            </w:pPr>
            <w:r>
              <w:rPr>
                <w:rFonts w:ascii="Times New Roman" w:hAnsi="Times New Roman" w:cs="Times New Roman"/>
                <w:sz w:val="20"/>
                <w:szCs w:val="20"/>
              </w:rPr>
              <w:t>Optika</w:t>
            </w:r>
          </w:p>
        </w:tc>
        <w:tc>
          <w:tcPr>
            <w:tcW w:w="4957" w:type="dxa"/>
          </w:tcPr>
          <w:p w14:paraId="2A4D2309" w14:textId="7D0A4406" w:rsidR="00943BF8" w:rsidRPr="00FA1556" w:rsidRDefault="00943BF8" w:rsidP="005C7D27">
            <w:pPr>
              <w:rPr>
                <w:rFonts w:ascii="Times New Roman" w:hAnsi="Times New Roman" w:cs="Times New Roman"/>
                <w:sz w:val="20"/>
                <w:szCs w:val="20"/>
              </w:rPr>
            </w:pPr>
            <w:r>
              <w:rPr>
                <w:rFonts w:ascii="Times New Roman" w:hAnsi="Times New Roman" w:cs="Times New Roman"/>
                <w:sz w:val="20"/>
                <w:szCs w:val="20"/>
              </w:rPr>
              <w:t>A</w:t>
            </w:r>
            <w:r w:rsidRPr="00943BF8">
              <w:rPr>
                <w:rFonts w:ascii="Times New Roman" w:hAnsi="Times New Roman" w:cs="Times New Roman"/>
                <w:sz w:val="20"/>
                <w:szCs w:val="20"/>
              </w:rPr>
              <w:t>simetrinės</w:t>
            </w:r>
          </w:p>
        </w:tc>
        <w:tc>
          <w:tcPr>
            <w:tcW w:w="1842" w:type="dxa"/>
          </w:tcPr>
          <w:p w14:paraId="6C45E9F5" w14:textId="77777777" w:rsidR="00943BF8" w:rsidRPr="00FA1556" w:rsidRDefault="00943BF8" w:rsidP="005C7D27">
            <w:pPr>
              <w:rPr>
                <w:rFonts w:ascii="Times New Roman" w:hAnsi="Times New Roman" w:cs="Times New Roman"/>
                <w:sz w:val="20"/>
                <w:szCs w:val="20"/>
              </w:rPr>
            </w:pPr>
          </w:p>
        </w:tc>
        <w:tc>
          <w:tcPr>
            <w:tcW w:w="1418" w:type="dxa"/>
          </w:tcPr>
          <w:p w14:paraId="512D461A" w14:textId="77777777" w:rsidR="00943BF8" w:rsidRPr="00FA1556" w:rsidRDefault="00943BF8" w:rsidP="005C7D27">
            <w:pPr>
              <w:rPr>
                <w:rFonts w:ascii="Times New Roman" w:hAnsi="Times New Roman" w:cs="Times New Roman"/>
                <w:sz w:val="20"/>
                <w:szCs w:val="20"/>
              </w:rPr>
            </w:pPr>
          </w:p>
        </w:tc>
        <w:tc>
          <w:tcPr>
            <w:tcW w:w="1276" w:type="dxa"/>
          </w:tcPr>
          <w:p w14:paraId="50E73513" w14:textId="77777777" w:rsidR="00943BF8" w:rsidRPr="00FA1556" w:rsidRDefault="00943BF8" w:rsidP="005C7D27">
            <w:pPr>
              <w:rPr>
                <w:rFonts w:ascii="Times New Roman" w:hAnsi="Times New Roman" w:cs="Times New Roman"/>
                <w:sz w:val="20"/>
                <w:szCs w:val="20"/>
              </w:rPr>
            </w:pPr>
          </w:p>
        </w:tc>
      </w:tr>
    </w:tbl>
    <w:p w14:paraId="77B46172" w14:textId="77777777" w:rsidR="00DF52E4" w:rsidRPr="00FA1556" w:rsidRDefault="00DF52E4" w:rsidP="005C7D27">
      <w:pPr>
        <w:spacing w:after="0"/>
        <w:rPr>
          <w:rFonts w:ascii="Times New Roman" w:hAnsi="Times New Roman" w:cs="Times New Roman"/>
          <w:sz w:val="20"/>
          <w:szCs w:val="20"/>
        </w:rPr>
      </w:pPr>
    </w:p>
    <w:p w14:paraId="5E0B3984"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4. Pristatymas, komplektacija ir priėmimas</w:t>
      </w:r>
    </w:p>
    <w:p w14:paraId="57A0879D" w14:textId="5FFE5D7F" w:rsidR="00297889" w:rsidRPr="00FA1556" w:rsidRDefault="001E527A" w:rsidP="00297889">
      <w:pPr>
        <w:spacing w:after="0"/>
        <w:rPr>
          <w:rFonts w:ascii="Times New Roman" w:hAnsi="Times New Roman" w:cs="Times New Roman"/>
          <w:sz w:val="20"/>
          <w:szCs w:val="20"/>
        </w:rPr>
      </w:pPr>
      <w:r w:rsidRPr="00FA1556">
        <w:rPr>
          <w:rFonts w:ascii="Times New Roman" w:hAnsi="Times New Roman" w:cs="Times New Roman"/>
          <w:sz w:val="20"/>
          <w:szCs w:val="20"/>
        </w:rPr>
        <w:t xml:space="preserve">4.1. </w:t>
      </w:r>
      <w:r w:rsidR="00297889" w:rsidRPr="00FA1556">
        <w:rPr>
          <w:rFonts w:ascii="Times New Roman" w:hAnsi="Times New Roman" w:cs="Times New Roman"/>
          <w:sz w:val="20"/>
          <w:szCs w:val="20"/>
        </w:rPr>
        <w:t>Prekės pristatomos į perkančiosios organizacijos nurodytą vietą Utenoje arba adresu Rašės g. 4, Utena. Pristatymo terminas ir grafikas derinama Pirkėjo nurodytu kontaktu</w:t>
      </w:r>
      <w:r w:rsidR="007A171C">
        <w:rPr>
          <w:rFonts w:ascii="Times New Roman" w:hAnsi="Times New Roman" w:cs="Times New Roman"/>
          <w:sz w:val="20"/>
          <w:szCs w:val="20"/>
        </w:rPr>
        <w:t xml:space="preserve"> (el.paštu, telefonu)</w:t>
      </w:r>
      <w:r w:rsidR="00297889" w:rsidRPr="00FA1556">
        <w:rPr>
          <w:rFonts w:ascii="Times New Roman" w:hAnsi="Times New Roman" w:cs="Times New Roman"/>
          <w:sz w:val="20"/>
          <w:szCs w:val="20"/>
        </w:rPr>
        <w:t xml:space="preserve">, tačiau ne ilgiau nei </w:t>
      </w:r>
      <w:r w:rsidR="00D71D22" w:rsidRPr="00FA1556">
        <w:rPr>
          <w:rFonts w:ascii="Times New Roman" w:hAnsi="Times New Roman" w:cs="Times New Roman"/>
          <w:sz w:val="20"/>
          <w:szCs w:val="20"/>
        </w:rPr>
        <w:t xml:space="preserve">8 </w:t>
      </w:r>
      <w:r w:rsidR="00297889" w:rsidRPr="00FA1556">
        <w:rPr>
          <w:rFonts w:ascii="Times New Roman" w:hAnsi="Times New Roman" w:cs="Times New Roman"/>
          <w:sz w:val="20"/>
          <w:szCs w:val="20"/>
        </w:rPr>
        <w:t>savaitės.</w:t>
      </w:r>
    </w:p>
    <w:p w14:paraId="74747F8E" w14:textId="3DE90486"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 xml:space="preserve">4.2. Kartu su prekėmis turi būti pateikta: montavimo ir eksploatavimo instrukcijos, techniniai aprašai, CE atitikties deklaracijos, fotometriniai failai </w:t>
      </w:r>
      <w:r w:rsidR="00440B59" w:rsidRPr="00FA1556">
        <w:rPr>
          <w:rFonts w:ascii="Times New Roman" w:hAnsi="Times New Roman" w:cs="Times New Roman"/>
          <w:sz w:val="20"/>
          <w:szCs w:val="20"/>
        </w:rPr>
        <w:t>ar</w:t>
      </w:r>
      <w:r w:rsidRPr="00FA1556">
        <w:rPr>
          <w:rFonts w:ascii="Times New Roman" w:hAnsi="Times New Roman" w:cs="Times New Roman"/>
          <w:sz w:val="20"/>
          <w:szCs w:val="20"/>
        </w:rPr>
        <w:t xml:space="preserve"> kiti dokumentai.</w:t>
      </w:r>
    </w:p>
    <w:p w14:paraId="344E54E9" w14:textId="3E3E260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4.3. Prekių priėmimo metu tikrinama: kiekių atitiktis, ženklinimas, komplektacija ir pateikti atitiktį pagrindžiantys dokumentai. Perkančioji organizacija turi teisę prašyti pateikti papildomus įrodymus (pvz., bandymų protokolus), jeigu pateikti dokumentai neleidžia įsitikinti atitikimu.</w:t>
      </w:r>
    </w:p>
    <w:p w14:paraId="3C1C3EE5" w14:textId="77777777" w:rsidR="00DF52E4" w:rsidRPr="00FA1556" w:rsidRDefault="00DF52E4" w:rsidP="005C7D27">
      <w:pPr>
        <w:spacing w:after="0"/>
        <w:rPr>
          <w:rFonts w:ascii="Times New Roman" w:hAnsi="Times New Roman" w:cs="Times New Roman"/>
          <w:sz w:val="20"/>
          <w:szCs w:val="20"/>
        </w:rPr>
      </w:pPr>
    </w:p>
    <w:p w14:paraId="22A59F46"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5. Pastabos dėl lygiavertiškumo</w:t>
      </w:r>
    </w:p>
    <w:p w14:paraId="46DC103A" w14:textId="7777777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Jeigu tiekėjas siūlo techninėje specifikacijoje nurodytam standartui, sertifikatui ar techniniam sprendimui lygiavertį sprendinį, tiekėjas privalo aiškiai aprašyti lygiavertiškumą ir pateikti įrodančius dokumentus. Perkančioji organizacija vertina lygiavertiškumą pagal tai, ar užtikrinami tie patys arba geresni funkcionalumo, suderinamumo, saugos ir eksploataciniai rodikliai.</w:t>
      </w:r>
    </w:p>
    <w:p w14:paraId="03676C12" w14:textId="77777777" w:rsidR="00DF52E4" w:rsidRPr="00FA1556" w:rsidRDefault="00DF52E4" w:rsidP="005C7D27">
      <w:pPr>
        <w:spacing w:after="0"/>
        <w:rPr>
          <w:rFonts w:ascii="Times New Roman" w:hAnsi="Times New Roman" w:cs="Times New Roman"/>
          <w:sz w:val="20"/>
          <w:szCs w:val="20"/>
        </w:rPr>
      </w:pPr>
    </w:p>
    <w:p w14:paraId="70C9B3B0" w14:textId="509A3C60" w:rsidR="00F967B0" w:rsidRPr="00FA1556" w:rsidRDefault="001E527A" w:rsidP="009874C5">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 xml:space="preserve">6. </w:t>
      </w:r>
      <w:r w:rsidR="00F10967" w:rsidRPr="00FA1556">
        <w:rPr>
          <w:rFonts w:ascii="Times New Roman" w:hAnsi="Times New Roman" w:cs="Times New Roman"/>
          <w:color w:val="auto"/>
          <w:sz w:val="20"/>
          <w:szCs w:val="20"/>
        </w:rPr>
        <w:t>K</w:t>
      </w:r>
      <w:r w:rsidRPr="00FA1556">
        <w:rPr>
          <w:rFonts w:ascii="Times New Roman" w:hAnsi="Times New Roman" w:cs="Times New Roman"/>
          <w:color w:val="auto"/>
          <w:sz w:val="20"/>
          <w:szCs w:val="20"/>
        </w:rPr>
        <w:t>okybės kriterij</w:t>
      </w:r>
      <w:r w:rsidR="005B4857" w:rsidRPr="00FA1556">
        <w:rPr>
          <w:rFonts w:ascii="Times New Roman" w:hAnsi="Times New Roman" w:cs="Times New Roman"/>
          <w:color w:val="auto"/>
          <w:sz w:val="20"/>
          <w:szCs w:val="20"/>
        </w:rPr>
        <w:t>ai</w:t>
      </w:r>
    </w:p>
    <w:p w14:paraId="5289DC15" w14:textId="328A732E" w:rsidR="00402E41" w:rsidRPr="00FA1556" w:rsidRDefault="009874C5" w:rsidP="009874C5">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Atsarginės dalies pristatymo terminas</w:t>
      </w:r>
      <w:r w:rsidR="00402E41" w:rsidRPr="00FA1556">
        <w:rPr>
          <w:rFonts w:ascii="Times New Roman" w:hAnsi="Times New Roman" w:cs="Times New Roman"/>
          <w:sz w:val="20"/>
          <w:szCs w:val="20"/>
        </w:rPr>
        <w:t xml:space="preserve"> – </w:t>
      </w:r>
      <w:r w:rsidRPr="00FA1556">
        <w:rPr>
          <w:rFonts w:ascii="Times New Roman" w:hAnsi="Times New Roman" w:cs="Times New Roman"/>
          <w:sz w:val="20"/>
          <w:szCs w:val="20"/>
        </w:rPr>
        <w:t>10 balų</w:t>
      </w:r>
      <w:r w:rsidR="00BD35C1" w:rsidRPr="00FA1556">
        <w:rPr>
          <w:rFonts w:ascii="Times New Roman" w:hAnsi="Times New Roman" w:cs="Times New Roman"/>
          <w:sz w:val="20"/>
          <w:szCs w:val="20"/>
        </w:rPr>
        <w:t>.</w:t>
      </w:r>
    </w:p>
    <w:p w14:paraId="37342AB7" w14:textId="12A17DF3" w:rsidR="00BD35C1" w:rsidRPr="00FA1556" w:rsidRDefault="00BD35C1" w:rsidP="00BD35C1">
      <w:pPr>
        <w:spacing w:after="0" w:line="240" w:lineRule="auto"/>
        <w:rPr>
          <w:rFonts w:ascii="Times New Roman" w:hAnsi="Times New Roman" w:cs="Times New Roman"/>
          <w:color w:val="EE0000"/>
          <w:sz w:val="20"/>
          <w:szCs w:val="20"/>
        </w:rPr>
      </w:pPr>
      <w:r w:rsidRPr="00FA1556">
        <w:rPr>
          <w:rFonts w:ascii="Times New Roman" w:hAnsi="Times New Roman" w:cs="Times New Roman"/>
          <w:sz w:val="20"/>
          <w:szCs w:val="20"/>
        </w:rPr>
        <w:t>Atsarginė dalis – šiame pirkime tai bent šie komponentai:</w:t>
      </w:r>
      <w:r w:rsidRPr="00FA1556">
        <w:rPr>
          <w:rFonts w:ascii="Times New Roman" w:hAnsi="Times New Roman" w:cs="Times New Roman"/>
          <w:sz w:val="20"/>
          <w:szCs w:val="20"/>
        </w:rPr>
        <w:br/>
        <w:t>a) šviestuvo maitinimo šaltinis (driveris);</w:t>
      </w:r>
      <w:r w:rsidRPr="00FA1556">
        <w:rPr>
          <w:rFonts w:ascii="Times New Roman" w:hAnsi="Times New Roman" w:cs="Times New Roman"/>
          <w:sz w:val="20"/>
          <w:szCs w:val="20"/>
        </w:rPr>
        <w:br/>
        <w:t>b) šviestuvo viršįtampių apsaugos įtaisas (SPD), jei jis yra atskiras komponentas;</w:t>
      </w:r>
      <w:r w:rsidRPr="00FA1556">
        <w:rPr>
          <w:rFonts w:ascii="Times New Roman" w:hAnsi="Times New Roman" w:cs="Times New Roman"/>
          <w:sz w:val="20"/>
          <w:szCs w:val="20"/>
        </w:rPr>
        <w:br/>
        <w:t>c) 3.2 pozicijos valdiklis / judesio jutiklis (Zhaga/DALI suderinamas komponentas arba lygiavertis).</w:t>
      </w:r>
    </w:p>
    <w:p w14:paraId="0C1E4D7D" w14:textId="77777777" w:rsidR="00402E41" w:rsidRPr="00FA1556" w:rsidRDefault="00402E41" w:rsidP="009874C5">
      <w:pPr>
        <w:spacing w:after="0" w:line="240" w:lineRule="auto"/>
        <w:rPr>
          <w:rFonts w:ascii="Times New Roman" w:hAnsi="Times New Roman" w:cs="Times New Roman"/>
          <w:color w:val="EE0000"/>
          <w:sz w:val="20"/>
          <w:szCs w:val="20"/>
        </w:rPr>
      </w:pPr>
    </w:p>
    <w:p w14:paraId="4654377A" w14:textId="782A52CE" w:rsidR="00BD35C1" w:rsidRPr="00FA1556" w:rsidRDefault="00BD35C1" w:rsidP="00BD35C1">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Vertinamas vienas terminas, taikomas visoms šiame kriterijuje apibrėžtoms atsarginėms dalims.</w:t>
      </w:r>
    </w:p>
    <w:p w14:paraId="27E123AE" w14:textId="77777777" w:rsidR="00BD35C1" w:rsidRPr="00FA1556" w:rsidRDefault="00BD35C1" w:rsidP="00BD35C1">
      <w:pPr>
        <w:spacing w:after="0" w:line="240" w:lineRule="auto"/>
        <w:rPr>
          <w:rFonts w:ascii="Times New Roman" w:hAnsi="Times New Roman" w:cs="Times New Roman"/>
          <w:sz w:val="20"/>
          <w:szCs w:val="20"/>
        </w:rPr>
      </w:pPr>
      <w:r w:rsidRPr="00FA1556">
        <w:rPr>
          <w:rFonts w:ascii="Times New Roman" w:hAnsi="Times New Roman" w:cs="Times New Roman"/>
          <w:b/>
          <w:bCs/>
          <w:sz w:val="20"/>
          <w:szCs w:val="20"/>
        </w:rPr>
        <w:t>Balų skyrimas:</w:t>
      </w:r>
    </w:p>
    <w:p w14:paraId="03229452" w14:textId="2518007E" w:rsidR="00BD35C1" w:rsidRPr="00FA1556" w:rsidRDefault="00BD35C1" w:rsidP="00BD35C1">
      <w:pPr>
        <w:numPr>
          <w:ilvl w:val="0"/>
          <w:numId w:val="11"/>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 xml:space="preserve">≤ 10 darbo dienų – </w:t>
      </w:r>
      <w:r w:rsidRPr="00FA1556">
        <w:rPr>
          <w:rFonts w:ascii="Times New Roman" w:hAnsi="Times New Roman" w:cs="Times New Roman"/>
          <w:b/>
          <w:bCs/>
          <w:sz w:val="20"/>
          <w:szCs w:val="20"/>
        </w:rPr>
        <w:t>10 balų</w:t>
      </w:r>
      <w:r w:rsidR="00F941FE" w:rsidRPr="00FA1556">
        <w:rPr>
          <w:rFonts w:ascii="Times New Roman" w:hAnsi="Times New Roman" w:cs="Times New Roman"/>
          <w:b/>
          <w:bCs/>
          <w:sz w:val="20"/>
          <w:szCs w:val="20"/>
        </w:rPr>
        <w:t>;</w:t>
      </w:r>
    </w:p>
    <w:p w14:paraId="60A0B38D" w14:textId="24D7B219" w:rsidR="00BD35C1" w:rsidRPr="00FA1556" w:rsidRDefault="00BD35C1" w:rsidP="00BD35C1">
      <w:pPr>
        <w:numPr>
          <w:ilvl w:val="0"/>
          <w:numId w:val="11"/>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 xml:space="preserve">11–15 darbo dienų – </w:t>
      </w:r>
      <w:r w:rsidRPr="00FA1556">
        <w:rPr>
          <w:rFonts w:ascii="Times New Roman" w:hAnsi="Times New Roman" w:cs="Times New Roman"/>
          <w:b/>
          <w:bCs/>
          <w:sz w:val="20"/>
          <w:szCs w:val="20"/>
        </w:rPr>
        <w:t>5 balai</w:t>
      </w:r>
      <w:r w:rsidR="00F941FE" w:rsidRPr="00FA1556">
        <w:rPr>
          <w:rFonts w:ascii="Times New Roman" w:hAnsi="Times New Roman" w:cs="Times New Roman"/>
          <w:b/>
          <w:bCs/>
          <w:sz w:val="20"/>
          <w:szCs w:val="20"/>
        </w:rPr>
        <w:t>;</w:t>
      </w:r>
    </w:p>
    <w:p w14:paraId="1015170C" w14:textId="01D83823" w:rsidR="00BD35C1" w:rsidRPr="00FA1556" w:rsidRDefault="00BD35C1" w:rsidP="00BD35C1">
      <w:pPr>
        <w:numPr>
          <w:ilvl w:val="0"/>
          <w:numId w:val="11"/>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 xml:space="preserve">15 darbo dienų arba terminas nenurodytas – </w:t>
      </w:r>
      <w:r w:rsidRPr="00FA1556">
        <w:rPr>
          <w:rFonts w:ascii="Times New Roman" w:hAnsi="Times New Roman" w:cs="Times New Roman"/>
          <w:b/>
          <w:bCs/>
          <w:sz w:val="20"/>
          <w:szCs w:val="20"/>
        </w:rPr>
        <w:t>0 balų</w:t>
      </w:r>
      <w:r w:rsidR="00F941FE" w:rsidRPr="00FA1556">
        <w:rPr>
          <w:rFonts w:ascii="Times New Roman" w:hAnsi="Times New Roman" w:cs="Times New Roman"/>
          <w:b/>
          <w:bCs/>
          <w:sz w:val="20"/>
          <w:szCs w:val="20"/>
        </w:rPr>
        <w:t>.</w:t>
      </w:r>
    </w:p>
    <w:p w14:paraId="22AB53C2" w14:textId="77777777" w:rsidR="00BD35C1" w:rsidRPr="00FA1556" w:rsidRDefault="00BD35C1" w:rsidP="009874C5">
      <w:pPr>
        <w:spacing w:after="0" w:line="240" w:lineRule="auto"/>
        <w:rPr>
          <w:rFonts w:ascii="Times New Roman" w:hAnsi="Times New Roman" w:cs="Times New Roman"/>
          <w:color w:val="EE0000"/>
          <w:sz w:val="20"/>
          <w:szCs w:val="20"/>
        </w:rPr>
      </w:pPr>
    </w:p>
    <w:p w14:paraId="5D1188D1" w14:textId="77777777" w:rsidR="009874C5" w:rsidRPr="00FA1556" w:rsidRDefault="009874C5" w:rsidP="009874C5">
      <w:pPr>
        <w:spacing w:after="0" w:line="240" w:lineRule="auto"/>
        <w:rPr>
          <w:rFonts w:ascii="Times New Roman" w:hAnsi="Times New Roman" w:cs="Times New Roman"/>
          <w:color w:val="EE0000"/>
          <w:sz w:val="20"/>
          <w:szCs w:val="20"/>
        </w:rPr>
      </w:pPr>
    </w:p>
    <w:p w14:paraId="05E02B13" w14:textId="47529236" w:rsidR="009874C5" w:rsidRPr="00FA1556" w:rsidRDefault="006E7F88" w:rsidP="009874C5">
      <w:pPr>
        <w:spacing w:after="0" w:line="240" w:lineRule="auto"/>
        <w:rPr>
          <w:rFonts w:ascii="Times New Roman" w:hAnsi="Times New Roman" w:cs="Times New Roman"/>
          <w:b/>
          <w:bCs/>
          <w:sz w:val="20"/>
          <w:szCs w:val="20"/>
        </w:rPr>
      </w:pPr>
      <w:r w:rsidRPr="00FA1556">
        <w:rPr>
          <w:rFonts w:ascii="Times New Roman" w:hAnsi="Times New Roman" w:cs="Times New Roman"/>
          <w:b/>
          <w:bCs/>
          <w:sz w:val="20"/>
          <w:szCs w:val="20"/>
        </w:rPr>
        <w:t>7. Aplinkosauginiai reikalavimai</w:t>
      </w:r>
    </w:p>
    <w:p w14:paraId="22EB76D8" w14:textId="2DBA491F" w:rsidR="00747DB0" w:rsidRPr="00FA1556" w:rsidRDefault="001C5E19" w:rsidP="0096172C">
      <w:pPr>
        <w:spacing w:after="0" w:line="240" w:lineRule="auto"/>
        <w:jc w:val="both"/>
        <w:rPr>
          <w:rFonts w:ascii="Times New Roman" w:hAnsi="Times New Roman" w:cs="Times New Roman"/>
          <w:sz w:val="20"/>
          <w:szCs w:val="20"/>
        </w:rPr>
      </w:pPr>
      <w:r w:rsidRPr="00FA1556">
        <w:rPr>
          <w:rFonts w:ascii="Times New Roman" w:hAnsi="Times New Roman" w:cs="Times New Roman"/>
          <w:sz w:val="20"/>
          <w:szCs w:val="20"/>
        </w:rPr>
        <w:t xml:space="preserve">7.1. </w:t>
      </w:r>
      <w:r w:rsidR="00747DB0" w:rsidRPr="00FA1556">
        <w:rPr>
          <w:rFonts w:ascii="Times New Roman" w:hAnsi="Times New Roman" w:cs="Times New Roman"/>
          <w:sz w:val="20"/>
          <w:szCs w:val="20"/>
        </w:rPr>
        <w:t>Atliekamas žaliasis pirkimas. Pirkimas vykdomas vadovaujantis Lietuvos Respublikos aplinkos ministro 2024 m. sausio 16 d. įsakymu Nr. D1-17 „Dėl Lietuvos Respublikos aplinkos ministro 2011 m. birželio 28 d. įsakymu Nr. D1-508 „Dėl aplinkos apsaugos kriterijų taikymo, vykdant žaliuosius pirkimus, tvarkos aprašo patvirtinimo“ patvirtinto tvarkos aprašo nuostatomis.</w:t>
      </w:r>
      <w:r w:rsidR="0096172C" w:rsidRPr="00FA1556">
        <w:rPr>
          <w:rFonts w:ascii="Times New Roman" w:hAnsi="Times New Roman" w:cs="Times New Roman"/>
          <w:sz w:val="20"/>
          <w:szCs w:val="20"/>
        </w:rPr>
        <w:t xml:space="preserve"> Pirkimas priskiriamas žaliajam pirkimui vadovaujantis </w:t>
      </w:r>
      <w:r w:rsidR="0096172C" w:rsidRPr="00FA1556">
        <w:rPr>
          <w:rFonts w:ascii="Times New Roman" w:hAnsi="Times New Roman" w:cs="Times New Roman"/>
          <w:b/>
          <w:bCs/>
          <w:sz w:val="20"/>
          <w:szCs w:val="20"/>
        </w:rPr>
        <w:t>Tvarkos aprašo 4.4.4 papunkčiu</w:t>
      </w:r>
      <w:r w:rsidR="0096172C" w:rsidRPr="00FA1556">
        <w:rPr>
          <w:rFonts w:ascii="Times New Roman" w:hAnsi="Times New Roman" w:cs="Times New Roman"/>
          <w:sz w:val="20"/>
          <w:szCs w:val="20"/>
        </w:rPr>
        <w:t xml:space="preserve"> – perkančioji organizacija savarankiškai nustato aplinkos apsaugos kriterijus, susijusius su pirkimo objektu.</w:t>
      </w:r>
    </w:p>
    <w:p w14:paraId="6F311315" w14:textId="14050F56" w:rsidR="001C5E19" w:rsidRPr="00FA1556" w:rsidRDefault="001C5E19" w:rsidP="001C5E19">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7.2. Aplinkosauginiai kriterijai nustatomi atsižvelgiant į pirkimo objektą ir įgyvendinami per energijos vartojimo mažinimą (reikalaujami šviesos efektyvumo rodikliai) ir atliekų prevenciją (reikalaujamas ilgaamžiškumas).</w:t>
      </w:r>
    </w:p>
    <w:p w14:paraId="48B5F202" w14:textId="659B3FD0" w:rsidR="001C5E19" w:rsidRPr="00FA1556" w:rsidRDefault="001C5E19" w:rsidP="001C5E19">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7.3. Energijos vartojimo mažinimas. Siūlomos prekės turi atitikti techninėje specifikacijoje nustatytus energinio efektyvumo rodiklius, įskaitant:</w:t>
      </w:r>
    </w:p>
    <w:p w14:paraId="0712076E" w14:textId="77E31F55" w:rsidR="001C5E19" w:rsidRPr="00FA1556" w:rsidRDefault="001C5E19" w:rsidP="001C5E19">
      <w:pPr>
        <w:numPr>
          <w:ilvl w:val="0"/>
          <w:numId w:val="12"/>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3.1 pozicijai – šviesos efektyvumą ≥ 1</w:t>
      </w:r>
      <w:r w:rsidR="00943BF8">
        <w:rPr>
          <w:rFonts w:ascii="Times New Roman" w:hAnsi="Times New Roman" w:cs="Times New Roman"/>
          <w:sz w:val="20"/>
          <w:szCs w:val="20"/>
        </w:rPr>
        <w:t>49</w:t>
      </w:r>
      <w:r w:rsidRPr="00FA1556">
        <w:rPr>
          <w:rFonts w:ascii="Times New Roman" w:hAnsi="Times New Roman" w:cs="Times New Roman"/>
          <w:sz w:val="20"/>
          <w:szCs w:val="20"/>
        </w:rPr>
        <w:t xml:space="preserve"> lm/W;</w:t>
      </w:r>
    </w:p>
    <w:p w14:paraId="59B3AC20" w14:textId="4A426559" w:rsidR="001C5E19" w:rsidRPr="00FA1556" w:rsidRDefault="001C5E19" w:rsidP="001C5E19">
      <w:pPr>
        <w:numPr>
          <w:ilvl w:val="0"/>
          <w:numId w:val="12"/>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lastRenderedPageBreak/>
        <w:t>3.4 pozicijai – šviesos efektyvumą ≥ 1</w:t>
      </w:r>
      <w:r w:rsidR="00943BF8">
        <w:rPr>
          <w:rFonts w:ascii="Times New Roman" w:hAnsi="Times New Roman" w:cs="Times New Roman"/>
          <w:sz w:val="20"/>
          <w:szCs w:val="20"/>
        </w:rPr>
        <w:t>49</w:t>
      </w:r>
      <w:r w:rsidRPr="00FA1556">
        <w:rPr>
          <w:rFonts w:ascii="Times New Roman" w:hAnsi="Times New Roman" w:cs="Times New Roman"/>
          <w:sz w:val="20"/>
          <w:szCs w:val="20"/>
        </w:rPr>
        <w:t xml:space="preserve"> lm/W.</w:t>
      </w:r>
      <w:r w:rsidRPr="00FA1556">
        <w:rPr>
          <w:rFonts w:ascii="Times New Roman" w:hAnsi="Times New Roman" w:cs="Times New Roman"/>
          <w:sz w:val="20"/>
          <w:szCs w:val="20"/>
        </w:rPr>
        <w:br/>
        <w:t>Atitiktis reikalavimams pagrindžiama dokumentais, pateikiamais pagal TS 2.4 punktą (gamintojo techninis aprašas ir/ar fotometriniai duomenys, ar lygiaverčiai dokumentai).</w:t>
      </w:r>
    </w:p>
    <w:p w14:paraId="5CDF250F" w14:textId="6D9AAB66" w:rsidR="001C5E19" w:rsidRPr="00FA1556" w:rsidRDefault="001C5E19" w:rsidP="001C5E19">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7.4. Ilgaamžiškumas (atliekų prevencija). 3.1 pozicijos šviestuvai turi atitikti techninėje specifikacijoje nustatytą ilgaamžiškumą: ≥ 100 000 h (L80B10).</w:t>
      </w:r>
      <w:r w:rsidRPr="00FA1556">
        <w:rPr>
          <w:rFonts w:ascii="Times New Roman" w:hAnsi="Times New Roman" w:cs="Times New Roman"/>
          <w:sz w:val="20"/>
          <w:szCs w:val="20"/>
        </w:rPr>
        <w:br/>
        <w:t>Atitiktis reikalavimams pagrindžiama dokumentais, pateikiamais pagal TS 2.4 punktą (LM-80/TM-21 duomenys ir/ar gamintojo patvirtinti lygiaverčiai dokumentai).</w:t>
      </w:r>
    </w:p>
    <w:p w14:paraId="13FEEAD5" w14:textId="77777777" w:rsidR="001C5E19" w:rsidRPr="00FA1556" w:rsidRDefault="001C5E19" w:rsidP="0096172C">
      <w:pPr>
        <w:spacing w:after="0" w:line="240" w:lineRule="auto"/>
        <w:jc w:val="both"/>
        <w:rPr>
          <w:rFonts w:ascii="Times New Roman" w:hAnsi="Times New Roman" w:cs="Times New Roman"/>
          <w:sz w:val="20"/>
          <w:szCs w:val="20"/>
        </w:rPr>
      </w:pPr>
    </w:p>
    <w:p w14:paraId="4A701BA1" w14:textId="77777777" w:rsidR="001B1EB8" w:rsidRDefault="001B1EB8" w:rsidP="001B1EB8">
      <w:pPr>
        <w:spacing w:line="240" w:lineRule="auto"/>
        <w:ind w:firstLine="567"/>
        <w:contextualSpacing/>
        <w:jc w:val="both"/>
        <w:rPr>
          <w:rFonts w:eastAsia="Calibri" w:cstheme="minorHAnsi"/>
          <w:i/>
          <w:iCs/>
          <w:sz w:val="18"/>
          <w:szCs w:val="18"/>
          <w:lang w:eastAsia="zh-CN"/>
        </w:rPr>
      </w:pPr>
      <w:r w:rsidRPr="001B1EB8">
        <w:rPr>
          <w:rFonts w:eastAsia="Calibri" w:cstheme="minorHAnsi"/>
          <w:b/>
          <w:bCs/>
          <w:i/>
          <w:iCs/>
          <w:sz w:val="18"/>
          <w:szCs w:val="18"/>
          <w:lang w:eastAsia="zh-CN"/>
        </w:rPr>
        <w:t>Visos pirkimo dokumente esančios nuorodos į standartą, techninį liudijimą ar bendrąsias technines specifikacijas reiškia, kad perkančioji organizacija priima ir kitus dalyvių lygiaverčių priemonių įrodymus.</w:t>
      </w:r>
      <w:r w:rsidRPr="001B1EB8">
        <w:rPr>
          <w:rFonts w:eastAsia="Calibri" w:cstheme="minorHAnsi"/>
          <w:i/>
          <w:iCs/>
          <w:sz w:val="18"/>
          <w:szCs w:val="18"/>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 pagrįsti/ įrodyti lygiavertiškumą dokumente nurodytam objektui.</w:t>
      </w:r>
    </w:p>
    <w:p w14:paraId="7AEDA863" w14:textId="77777777" w:rsidR="001B1EB8" w:rsidRDefault="001B1EB8" w:rsidP="001B1EB8">
      <w:pPr>
        <w:spacing w:line="240" w:lineRule="auto"/>
        <w:ind w:firstLine="567"/>
        <w:contextualSpacing/>
        <w:jc w:val="both"/>
        <w:rPr>
          <w:rFonts w:eastAsia="Calibri" w:cstheme="minorHAnsi"/>
          <w:i/>
          <w:iCs/>
          <w:sz w:val="18"/>
          <w:szCs w:val="18"/>
          <w:lang w:eastAsia="zh-CN"/>
        </w:rPr>
      </w:pPr>
    </w:p>
    <w:p w14:paraId="6946F5EA" w14:textId="77777777" w:rsidR="001B1EB8" w:rsidRPr="001B1EB8" w:rsidRDefault="001B1EB8" w:rsidP="001B1EB8">
      <w:pPr>
        <w:spacing w:line="240" w:lineRule="auto"/>
        <w:ind w:firstLine="567"/>
        <w:contextualSpacing/>
        <w:jc w:val="both"/>
        <w:rPr>
          <w:rFonts w:eastAsia="Calibri" w:cstheme="minorHAnsi"/>
          <w:i/>
          <w:iCs/>
          <w:sz w:val="18"/>
          <w:szCs w:val="18"/>
          <w:lang w:eastAsia="zh-CN"/>
        </w:rPr>
      </w:pPr>
    </w:p>
    <w:p w14:paraId="70704A5F" w14:textId="77777777" w:rsidR="0096172C" w:rsidRPr="00FA1556" w:rsidRDefault="0096172C" w:rsidP="0096172C">
      <w:pPr>
        <w:spacing w:after="0" w:line="240" w:lineRule="auto"/>
        <w:jc w:val="both"/>
        <w:rPr>
          <w:rFonts w:ascii="Times New Roman" w:hAnsi="Times New Roman" w:cs="Times New Roman"/>
          <w:b/>
          <w:bCs/>
          <w:color w:val="EE0000"/>
          <w:sz w:val="20"/>
          <w:szCs w:val="20"/>
        </w:rPr>
      </w:pPr>
    </w:p>
    <w:sectPr w:rsidR="0096172C" w:rsidRPr="00FA1556" w:rsidSect="001E527A">
      <w:pgSz w:w="12240" w:h="15840"/>
      <w:pgMar w:top="567" w:right="284"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77E15A4"/>
    <w:multiLevelType w:val="multilevel"/>
    <w:tmpl w:val="CF4A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350A3E"/>
    <w:multiLevelType w:val="multilevel"/>
    <w:tmpl w:val="4E54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2B24CE"/>
    <w:multiLevelType w:val="multilevel"/>
    <w:tmpl w:val="40520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33898765">
    <w:abstractNumId w:val="8"/>
  </w:num>
  <w:num w:numId="2" w16cid:durableId="1331561882">
    <w:abstractNumId w:val="6"/>
  </w:num>
  <w:num w:numId="3" w16cid:durableId="1565141291">
    <w:abstractNumId w:val="5"/>
  </w:num>
  <w:num w:numId="4" w16cid:durableId="116140463">
    <w:abstractNumId w:val="4"/>
  </w:num>
  <w:num w:numId="5" w16cid:durableId="234750698">
    <w:abstractNumId w:val="7"/>
  </w:num>
  <w:num w:numId="6" w16cid:durableId="465050086">
    <w:abstractNumId w:val="3"/>
  </w:num>
  <w:num w:numId="7" w16cid:durableId="942810584">
    <w:abstractNumId w:val="2"/>
  </w:num>
  <w:num w:numId="8" w16cid:durableId="57943524">
    <w:abstractNumId w:val="1"/>
  </w:num>
  <w:num w:numId="9" w16cid:durableId="1930043939">
    <w:abstractNumId w:val="0"/>
  </w:num>
  <w:num w:numId="10" w16cid:durableId="877083106">
    <w:abstractNumId w:val="11"/>
  </w:num>
  <w:num w:numId="11" w16cid:durableId="750544556">
    <w:abstractNumId w:val="9"/>
  </w:num>
  <w:num w:numId="12" w16cid:durableId="717053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43B3"/>
    <w:rsid w:val="000B1380"/>
    <w:rsid w:val="000D30B1"/>
    <w:rsid w:val="000F127F"/>
    <w:rsid w:val="00107B16"/>
    <w:rsid w:val="0011651E"/>
    <w:rsid w:val="0014617B"/>
    <w:rsid w:val="0015074B"/>
    <w:rsid w:val="001B1EB8"/>
    <w:rsid w:val="001C0A37"/>
    <w:rsid w:val="001C5E19"/>
    <w:rsid w:val="001E527A"/>
    <w:rsid w:val="001F304C"/>
    <w:rsid w:val="0029639D"/>
    <w:rsid w:val="00297889"/>
    <w:rsid w:val="00326F90"/>
    <w:rsid w:val="003563ED"/>
    <w:rsid w:val="003802E7"/>
    <w:rsid w:val="00402E41"/>
    <w:rsid w:val="00440B59"/>
    <w:rsid w:val="00461638"/>
    <w:rsid w:val="00594A91"/>
    <w:rsid w:val="005B4857"/>
    <w:rsid w:val="005C7D27"/>
    <w:rsid w:val="005D4136"/>
    <w:rsid w:val="005D7401"/>
    <w:rsid w:val="005F303C"/>
    <w:rsid w:val="00640F55"/>
    <w:rsid w:val="006856F1"/>
    <w:rsid w:val="006972C2"/>
    <w:rsid w:val="006E7F88"/>
    <w:rsid w:val="006F1C25"/>
    <w:rsid w:val="00747DB0"/>
    <w:rsid w:val="007A171C"/>
    <w:rsid w:val="007B34D9"/>
    <w:rsid w:val="007E27A7"/>
    <w:rsid w:val="008539A6"/>
    <w:rsid w:val="0086277B"/>
    <w:rsid w:val="008C5ABB"/>
    <w:rsid w:val="00911C46"/>
    <w:rsid w:val="009155E5"/>
    <w:rsid w:val="009322E4"/>
    <w:rsid w:val="00943BF8"/>
    <w:rsid w:val="00952BC9"/>
    <w:rsid w:val="0096172C"/>
    <w:rsid w:val="009874C5"/>
    <w:rsid w:val="009D6029"/>
    <w:rsid w:val="00A16954"/>
    <w:rsid w:val="00A55BF0"/>
    <w:rsid w:val="00A92966"/>
    <w:rsid w:val="00AA1D8D"/>
    <w:rsid w:val="00AC0030"/>
    <w:rsid w:val="00B27F20"/>
    <w:rsid w:val="00B47730"/>
    <w:rsid w:val="00BD114F"/>
    <w:rsid w:val="00BD35C1"/>
    <w:rsid w:val="00C22A97"/>
    <w:rsid w:val="00C85C2C"/>
    <w:rsid w:val="00CB0664"/>
    <w:rsid w:val="00CB79D6"/>
    <w:rsid w:val="00CF48A8"/>
    <w:rsid w:val="00D00320"/>
    <w:rsid w:val="00D370A0"/>
    <w:rsid w:val="00D71D22"/>
    <w:rsid w:val="00DA7A76"/>
    <w:rsid w:val="00DD5024"/>
    <w:rsid w:val="00DF52E4"/>
    <w:rsid w:val="00E21AE4"/>
    <w:rsid w:val="00E245F4"/>
    <w:rsid w:val="00E24DF1"/>
    <w:rsid w:val="00E54923"/>
    <w:rsid w:val="00ED2A99"/>
    <w:rsid w:val="00EF0F8C"/>
    <w:rsid w:val="00F10967"/>
    <w:rsid w:val="00F941FE"/>
    <w:rsid w:val="00F967B0"/>
    <w:rsid w:val="00FA1556"/>
    <w:rsid w:val="00FA2BF1"/>
    <w:rsid w:val="00FB2F66"/>
    <w:rsid w:val="00FC693F"/>
    <w:rsid w:val="00FD52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651C5E"/>
  <w14:defaultImageDpi w14:val="300"/>
  <w15:docId w15:val="{86E727D9-EC6A-4C94-882B-E3C3EB5F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Calibri" w:hAnsi="Calibri"/>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9130</Words>
  <Characters>5205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Sandra Guntulyte</cp:lastModifiedBy>
  <cp:revision>10</cp:revision>
  <dcterms:created xsi:type="dcterms:W3CDTF">2026-02-09T06:17:00Z</dcterms:created>
  <dcterms:modified xsi:type="dcterms:W3CDTF">2026-02-18T07:27:00Z</dcterms:modified>
  <cp:category/>
</cp:coreProperties>
</file>